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6"/>
        <w:gridCol w:w="34"/>
        <w:gridCol w:w="280"/>
        <w:gridCol w:w="717"/>
        <w:gridCol w:w="15"/>
        <w:gridCol w:w="3104"/>
        <w:gridCol w:w="960"/>
        <w:gridCol w:w="1199"/>
        <w:gridCol w:w="1057"/>
        <w:gridCol w:w="993"/>
        <w:gridCol w:w="993"/>
        <w:gridCol w:w="993"/>
        <w:gridCol w:w="6693"/>
      </w:tblGrid>
      <w:tr w:rsidR="00875D7C" w14:paraId="1F6B68E1" w14:textId="77777777" w:rsidTr="00C53760">
        <w:tc>
          <w:tcPr>
            <w:tcW w:w="1549" w:type="pct"/>
            <w:gridSpan w:val="6"/>
            <w:shd w:val="clear" w:color="auto" w:fill="FBD4B4" w:themeFill="accent6" w:themeFillTint="66"/>
          </w:tcPr>
          <w:p w14:paraId="06C2BFD9" w14:textId="77777777" w:rsidR="00C67054" w:rsidRPr="00853AB4" w:rsidRDefault="00C67054" w:rsidP="00B7253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53AB4">
              <w:rPr>
                <w:b/>
                <w:sz w:val="32"/>
                <w:szCs w:val="32"/>
              </w:rPr>
              <w:t>K3V  201</w:t>
            </w:r>
            <w:r w:rsidR="00B72533">
              <w:rPr>
                <w:b/>
                <w:sz w:val="32"/>
                <w:szCs w:val="32"/>
              </w:rPr>
              <w:t>6</w:t>
            </w:r>
            <w:r w:rsidRPr="00853AB4">
              <w:rPr>
                <w:b/>
                <w:sz w:val="32"/>
                <w:szCs w:val="32"/>
              </w:rPr>
              <w:t xml:space="preserve">  </w:t>
            </w:r>
            <w:r w:rsidR="00423A3F" w:rsidRPr="00853AB4">
              <w:rPr>
                <w:b/>
                <w:sz w:val="32"/>
                <w:szCs w:val="32"/>
              </w:rPr>
              <w:t xml:space="preserve">Road and </w:t>
            </w:r>
            <w:r w:rsidRPr="00853AB4">
              <w:rPr>
                <w:b/>
                <w:sz w:val="32"/>
                <w:szCs w:val="32"/>
              </w:rPr>
              <w:t>Logging</w:t>
            </w:r>
            <w:r w:rsidR="00423A3F" w:rsidRPr="00853AB4">
              <w:rPr>
                <w:b/>
                <w:sz w:val="32"/>
                <w:szCs w:val="32"/>
              </w:rPr>
              <w:t xml:space="preserve"> Development </w:t>
            </w:r>
            <w:r w:rsidRPr="00853AB4">
              <w:rPr>
                <w:b/>
                <w:sz w:val="32"/>
                <w:szCs w:val="32"/>
              </w:rPr>
              <w:t xml:space="preserve"> Plan Summary</w:t>
            </w:r>
          </w:p>
        </w:tc>
        <w:tc>
          <w:tcPr>
            <w:tcW w:w="257" w:type="pct"/>
            <w:shd w:val="clear" w:color="auto" w:fill="FBD4B4" w:themeFill="accent6" w:themeFillTint="66"/>
          </w:tcPr>
          <w:p w14:paraId="784692D6" w14:textId="77777777" w:rsidR="00C67054" w:rsidRPr="003B3ECE" w:rsidRDefault="00C67054" w:rsidP="00C67054">
            <w:pPr>
              <w:jc w:val="center"/>
              <w:rPr>
                <w:b/>
              </w:rPr>
            </w:pPr>
            <w:r w:rsidRPr="003B3ECE">
              <w:rPr>
                <w:b/>
              </w:rPr>
              <w:t xml:space="preserve">Harvest Volume </w:t>
            </w:r>
          </w:p>
        </w:tc>
        <w:tc>
          <w:tcPr>
            <w:tcW w:w="604" w:type="pct"/>
            <w:gridSpan w:val="2"/>
            <w:shd w:val="clear" w:color="auto" w:fill="FBD4B4" w:themeFill="accent6" w:themeFillTint="66"/>
          </w:tcPr>
          <w:p w14:paraId="467C25FC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Forest Cover</w:t>
            </w:r>
          </w:p>
        </w:tc>
        <w:tc>
          <w:tcPr>
            <w:tcW w:w="798" w:type="pct"/>
            <w:gridSpan w:val="3"/>
            <w:shd w:val="clear" w:color="auto" w:fill="FBD4B4" w:themeFill="accent6" w:themeFillTint="66"/>
          </w:tcPr>
          <w:p w14:paraId="23CA1355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Planned Dev. Schedule</w:t>
            </w:r>
          </w:p>
        </w:tc>
        <w:tc>
          <w:tcPr>
            <w:tcW w:w="1792" w:type="pct"/>
            <w:vMerge w:val="restart"/>
            <w:shd w:val="clear" w:color="auto" w:fill="FBD4B4" w:themeFill="accent6" w:themeFillTint="66"/>
          </w:tcPr>
          <w:p w14:paraId="1A54751B" w14:textId="77777777" w:rsidR="00C67054" w:rsidRPr="003B3ECE" w:rsidRDefault="00C67054" w:rsidP="00D13820">
            <w:pPr>
              <w:rPr>
                <w:b/>
              </w:rPr>
            </w:pPr>
            <w:r w:rsidRPr="003B3ECE">
              <w:rPr>
                <w:b/>
              </w:rPr>
              <w:t>Compartment Considerations</w:t>
            </w:r>
          </w:p>
          <w:p w14:paraId="351D3C64" w14:textId="77777777" w:rsidR="00C67054" w:rsidRPr="003B3ECE" w:rsidRDefault="00C67054" w:rsidP="00D13820">
            <w:pPr>
              <w:rPr>
                <w:b/>
              </w:rPr>
            </w:pPr>
            <w:r w:rsidRPr="003B3ECE">
              <w:rPr>
                <w:b/>
              </w:rPr>
              <w:t>(Values, Constraints and Comments)</w:t>
            </w:r>
          </w:p>
          <w:p w14:paraId="3DA288EB" w14:textId="77777777" w:rsidR="00C67054" w:rsidRPr="003B3ECE" w:rsidRDefault="00C67054" w:rsidP="00D13820">
            <w:pPr>
              <w:rPr>
                <w:b/>
              </w:rPr>
            </w:pPr>
          </w:p>
        </w:tc>
      </w:tr>
      <w:tr w:rsidR="00494EFE" w14:paraId="3C7C8990" w14:textId="77777777" w:rsidTr="00C53760">
        <w:tc>
          <w:tcPr>
            <w:tcW w:w="438" w:type="pct"/>
            <w:shd w:val="clear" w:color="auto" w:fill="FBD4B4" w:themeFill="accent6" w:themeFillTint="66"/>
          </w:tcPr>
          <w:p w14:paraId="76A33A7B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Compartment</w:t>
            </w:r>
          </w:p>
          <w:p w14:paraId="6F076A1B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Area</w:t>
            </w:r>
          </w:p>
        </w:tc>
        <w:tc>
          <w:tcPr>
            <w:tcW w:w="280" w:type="pct"/>
            <w:gridSpan w:val="4"/>
            <w:shd w:val="clear" w:color="auto" w:fill="FBD4B4" w:themeFill="accent6" w:themeFillTint="66"/>
          </w:tcPr>
          <w:p w14:paraId="0A7E7D88" w14:textId="77777777" w:rsidR="00C67054" w:rsidRPr="003B3ECE" w:rsidRDefault="00C67054" w:rsidP="00C67054">
            <w:pPr>
              <w:jc w:val="center"/>
              <w:rPr>
                <w:b/>
              </w:rPr>
            </w:pPr>
            <w:r w:rsidRPr="003B3ECE">
              <w:rPr>
                <w:b/>
              </w:rPr>
              <w:t>Referral</w:t>
            </w:r>
          </w:p>
          <w:p w14:paraId="31A2774A" w14:textId="77777777" w:rsidR="00C67054" w:rsidRPr="003B3ECE" w:rsidRDefault="00C67054" w:rsidP="00C67054">
            <w:pPr>
              <w:jc w:val="center"/>
              <w:rPr>
                <w:b/>
              </w:rPr>
            </w:pPr>
            <w:r w:rsidRPr="003B3ECE">
              <w:rPr>
                <w:b/>
              </w:rPr>
              <w:t>History</w:t>
            </w:r>
          </w:p>
        </w:tc>
        <w:tc>
          <w:tcPr>
            <w:tcW w:w="831" w:type="pct"/>
            <w:shd w:val="clear" w:color="auto" w:fill="FBD4B4" w:themeFill="accent6" w:themeFillTint="66"/>
          </w:tcPr>
          <w:p w14:paraId="40C72428" w14:textId="77777777" w:rsidR="00C67054" w:rsidRPr="003B3ECE" w:rsidRDefault="00C67054" w:rsidP="00C67054">
            <w:pPr>
              <w:jc w:val="center"/>
              <w:rPr>
                <w:b/>
              </w:rPr>
            </w:pPr>
            <w:r w:rsidRPr="003B3ECE">
              <w:rPr>
                <w:b/>
              </w:rPr>
              <w:t>Compartment Description</w:t>
            </w:r>
          </w:p>
        </w:tc>
        <w:tc>
          <w:tcPr>
            <w:tcW w:w="257" w:type="pct"/>
            <w:shd w:val="clear" w:color="auto" w:fill="FBD4B4" w:themeFill="accent6" w:themeFillTint="66"/>
          </w:tcPr>
          <w:p w14:paraId="32C2D6F1" w14:textId="77777777" w:rsidR="00C67054" w:rsidRPr="003B3ECE" w:rsidRDefault="00C67054" w:rsidP="00C67054">
            <w:pPr>
              <w:jc w:val="center"/>
              <w:rPr>
                <w:b/>
              </w:rPr>
            </w:pPr>
            <w:r w:rsidRPr="003B3ECE">
              <w:rPr>
                <w:b/>
              </w:rPr>
              <w:t>M3</w:t>
            </w:r>
          </w:p>
        </w:tc>
        <w:tc>
          <w:tcPr>
            <w:tcW w:w="321" w:type="pct"/>
            <w:shd w:val="clear" w:color="auto" w:fill="FBD4B4" w:themeFill="accent6" w:themeFillTint="66"/>
          </w:tcPr>
          <w:p w14:paraId="77BCAF2B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Stand Type</w:t>
            </w:r>
          </w:p>
        </w:tc>
        <w:tc>
          <w:tcPr>
            <w:tcW w:w="283" w:type="pct"/>
            <w:shd w:val="clear" w:color="auto" w:fill="FBD4B4" w:themeFill="accent6" w:themeFillTint="66"/>
          </w:tcPr>
          <w:p w14:paraId="1C98F9BD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Stand Age</w:t>
            </w:r>
          </w:p>
        </w:tc>
        <w:tc>
          <w:tcPr>
            <w:tcW w:w="266" w:type="pct"/>
            <w:shd w:val="clear" w:color="auto" w:fill="FBD4B4" w:themeFill="accent6" w:themeFillTint="66"/>
          </w:tcPr>
          <w:p w14:paraId="33B1778A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Road Const</w:t>
            </w:r>
            <w:r w:rsidR="00304E17">
              <w:rPr>
                <w:b/>
              </w:rPr>
              <w:t>.</w:t>
            </w:r>
          </w:p>
        </w:tc>
        <w:tc>
          <w:tcPr>
            <w:tcW w:w="266" w:type="pct"/>
            <w:shd w:val="clear" w:color="auto" w:fill="FBD4B4" w:themeFill="accent6" w:themeFillTint="66"/>
          </w:tcPr>
          <w:p w14:paraId="3A43C598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Logging</w:t>
            </w:r>
          </w:p>
        </w:tc>
        <w:tc>
          <w:tcPr>
            <w:tcW w:w="266" w:type="pct"/>
            <w:shd w:val="clear" w:color="auto" w:fill="FBD4B4" w:themeFill="accent6" w:themeFillTint="66"/>
          </w:tcPr>
          <w:p w14:paraId="5500379A" w14:textId="77777777" w:rsidR="00C67054" w:rsidRPr="003B3ECE" w:rsidRDefault="00C67054">
            <w:pPr>
              <w:rPr>
                <w:b/>
              </w:rPr>
            </w:pPr>
            <w:r w:rsidRPr="003B3ECE">
              <w:rPr>
                <w:b/>
              </w:rPr>
              <w:t>Hauling</w:t>
            </w:r>
          </w:p>
        </w:tc>
        <w:tc>
          <w:tcPr>
            <w:tcW w:w="1792" w:type="pct"/>
            <w:vMerge/>
          </w:tcPr>
          <w:p w14:paraId="0461F18E" w14:textId="77777777" w:rsidR="00C67054" w:rsidRPr="003B3ECE" w:rsidRDefault="00C67054">
            <w:pPr>
              <w:rPr>
                <w:b/>
              </w:rPr>
            </w:pPr>
          </w:p>
        </w:tc>
      </w:tr>
      <w:tr w:rsidR="00494EFE" w:rsidRPr="00423A3F" w14:paraId="7033155D" w14:textId="77777777" w:rsidTr="000A7483">
        <w:tc>
          <w:tcPr>
            <w:tcW w:w="1549" w:type="pct"/>
            <w:gridSpan w:val="6"/>
            <w:shd w:val="clear" w:color="auto" w:fill="EAF1DD" w:themeFill="accent3" w:themeFillTint="33"/>
          </w:tcPr>
          <w:p w14:paraId="10B61CE7" w14:textId="77777777" w:rsidR="00693F46" w:rsidRPr="00693F46" w:rsidRDefault="00693F46" w:rsidP="00B72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7253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3F46">
              <w:rPr>
                <w:b/>
                <w:sz w:val="28"/>
                <w:szCs w:val="28"/>
              </w:rPr>
              <w:t xml:space="preserve">Logging </w:t>
            </w:r>
            <w:r w:rsidR="00853AB4">
              <w:rPr>
                <w:b/>
                <w:sz w:val="28"/>
                <w:szCs w:val="28"/>
              </w:rPr>
              <w:t xml:space="preserve">and Road Development </w:t>
            </w:r>
            <w:r w:rsidR="000A7483">
              <w:rPr>
                <w:b/>
                <w:sz w:val="28"/>
                <w:szCs w:val="28"/>
              </w:rPr>
              <w:t>Ar</w:t>
            </w:r>
            <w:r w:rsidRPr="00693F46">
              <w:rPr>
                <w:b/>
                <w:sz w:val="28"/>
                <w:szCs w:val="28"/>
              </w:rPr>
              <w:t>eas</w:t>
            </w:r>
          </w:p>
        </w:tc>
        <w:tc>
          <w:tcPr>
            <w:tcW w:w="257" w:type="pct"/>
            <w:shd w:val="clear" w:color="auto" w:fill="EAF1DD" w:themeFill="accent3" w:themeFillTint="33"/>
          </w:tcPr>
          <w:p w14:paraId="357F7740" w14:textId="77777777" w:rsidR="00693F46" w:rsidRPr="00423A3F" w:rsidRDefault="00693F46" w:rsidP="00C67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AF1DD" w:themeFill="accent3" w:themeFillTint="33"/>
          </w:tcPr>
          <w:p w14:paraId="760EA7F7" w14:textId="77777777" w:rsidR="00693F46" w:rsidRPr="00423A3F" w:rsidRDefault="00693F46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EAF1DD" w:themeFill="accent3" w:themeFillTint="33"/>
          </w:tcPr>
          <w:p w14:paraId="2B4EA724" w14:textId="77777777" w:rsidR="00693F46" w:rsidRPr="00423A3F" w:rsidRDefault="00693F46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036EE606" w14:textId="77777777" w:rsidR="00693F46" w:rsidRPr="00423A3F" w:rsidRDefault="00693F46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507B34C4" w14:textId="77777777" w:rsidR="00693F46" w:rsidRPr="00423A3F" w:rsidRDefault="00693F46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21A43313" w14:textId="77777777" w:rsidR="00693F46" w:rsidRPr="00423A3F" w:rsidRDefault="00693F46">
            <w:pPr>
              <w:rPr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EAF1DD" w:themeFill="accent3" w:themeFillTint="33"/>
          </w:tcPr>
          <w:p w14:paraId="33481AA6" w14:textId="77777777" w:rsidR="00693F46" w:rsidRPr="00423A3F" w:rsidRDefault="00693F46">
            <w:pPr>
              <w:rPr>
                <w:sz w:val="20"/>
                <w:szCs w:val="20"/>
              </w:rPr>
            </w:pPr>
          </w:p>
        </w:tc>
      </w:tr>
      <w:tr w:rsidR="00494EFE" w:rsidRPr="00423A3F" w14:paraId="3EADC7E5" w14:textId="77777777" w:rsidTr="006E2B6E">
        <w:tc>
          <w:tcPr>
            <w:tcW w:w="522" w:type="pct"/>
            <w:gridSpan w:val="3"/>
          </w:tcPr>
          <w:p w14:paraId="72C7806D" w14:textId="77777777" w:rsidR="00C67054" w:rsidRPr="00664F2E" w:rsidRDefault="00710A27" w:rsidP="00743803">
            <w:pPr>
              <w:rPr>
                <w:b/>
                <w:sz w:val="24"/>
                <w:szCs w:val="24"/>
              </w:rPr>
            </w:pPr>
            <w:r w:rsidRPr="00664F2E">
              <w:rPr>
                <w:b/>
                <w:sz w:val="24"/>
                <w:szCs w:val="24"/>
              </w:rPr>
              <w:t>Rainbow-</w:t>
            </w:r>
            <w:r w:rsidR="00F74E24" w:rsidRPr="00664F2E">
              <w:rPr>
                <w:b/>
                <w:sz w:val="24"/>
                <w:szCs w:val="24"/>
              </w:rPr>
              <w:t>04</w:t>
            </w:r>
            <w:r w:rsidRPr="00664F2E">
              <w:rPr>
                <w:b/>
                <w:sz w:val="24"/>
                <w:szCs w:val="24"/>
              </w:rPr>
              <w:t xml:space="preserve"> (R04)</w:t>
            </w:r>
          </w:p>
          <w:p w14:paraId="6A96C850" w14:textId="77777777" w:rsidR="00710A27" w:rsidRPr="00664F2E" w:rsidRDefault="0093636A" w:rsidP="00743803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</w:t>
            </w:r>
            <w:r w:rsidR="00710A27" w:rsidRPr="00664F2E">
              <w:rPr>
                <w:sz w:val="24"/>
                <w:szCs w:val="24"/>
              </w:rPr>
              <w:t xml:space="preserve"> Openings</w:t>
            </w:r>
            <w:r w:rsidR="00853AB4">
              <w:rPr>
                <w:sz w:val="24"/>
                <w:szCs w:val="24"/>
              </w:rPr>
              <w:t xml:space="preserve">; 1.0 and </w:t>
            </w:r>
            <w:r w:rsidR="00CE4A87">
              <w:rPr>
                <w:sz w:val="24"/>
                <w:szCs w:val="24"/>
              </w:rPr>
              <w:t xml:space="preserve"> 2.6Ha </w:t>
            </w:r>
          </w:p>
          <w:p w14:paraId="358F8280" w14:textId="77777777" w:rsidR="00710A27" w:rsidRPr="00664F2E" w:rsidRDefault="00853AB4" w:rsidP="0085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Low-High Ret</w:t>
            </w:r>
          </w:p>
        </w:tc>
        <w:tc>
          <w:tcPr>
            <w:tcW w:w="196" w:type="pct"/>
            <w:gridSpan w:val="2"/>
          </w:tcPr>
          <w:p w14:paraId="5D8E2F61" w14:textId="77777777" w:rsidR="00C67054" w:rsidRDefault="00F74E24" w:rsidP="00C67054">
            <w:pPr>
              <w:jc w:val="center"/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2012</w:t>
            </w:r>
          </w:p>
          <w:p w14:paraId="32BC95FF" w14:textId="77777777" w:rsidR="00853AB4" w:rsidRPr="00664F2E" w:rsidRDefault="00853AB4" w:rsidP="00C67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14:paraId="07D337D9" w14:textId="77777777" w:rsidR="000D3D50" w:rsidRPr="0069196C" w:rsidRDefault="00F74E24" w:rsidP="000771FD">
            <w:r w:rsidRPr="0069196C">
              <w:t xml:space="preserve">Regain access </w:t>
            </w:r>
            <w:r w:rsidR="00C80C28" w:rsidRPr="0069196C">
              <w:t>to FSR-</w:t>
            </w:r>
            <w:r w:rsidRPr="0069196C">
              <w:t>Flank Trail and small patch logging opti</w:t>
            </w:r>
            <w:r w:rsidR="00710A27" w:rsidRPr="0069196C">
              <w:t xml:space="preserve">on.  </w:t>
            </w:r>
            <w:r w:rsidR="000B5E86" w:rsidRPr="0069196C">
              <w:t>Very l</w:t>
            </w:r>
            <w:r w:rsidR="00710A27" w:rsidRPr="0069196C">
              <w:t xml:space="preserve">imited </w:t>
            </w:r>
            <w:r w:rsidR="000B5E86" w:rsidRPr="0069196C">
              <w:t xml:space="preserve">initial </w:t>
            </w:r>
            <w:r w:rsidR="00710A27" w:rsidRPr="0069196C">
              <w:t>logging chance but</w:t>
            </w:r>
            <w:r w:rsidR="00066911" w:rsidRPr="0069196C">
              <w:t xml:space="preserve"> provides access to Landscape Level Fuel Modification Area.  BC Hydro shared access required</w:t>
            </w:r>
            <w:r w:rsidR="00853AB4" w:rsidRPr="0069196C">
              <w:t xml:space="preserve"> to offset development cost</w:t>
            </w:r>
            <w:r w:rsidR="00066911" w:rsidRPr="0069196C">
              <w:t>.</w:t>
            </w:r>
            <w:r w:rsidR="00853AB4" w:rsidRPr="0069196C">
              <w:t xml:space="preserve">  Utilize existing Telus Road and Hwy#99 intersection.</w:t>
            </w:r>
            <w:r w:rsidR="00066911" w:rsidRPr="0069196C">
              <w:t xml:space="preserve"> </w:t>
            </w:r>
          </w:p>
          <w:p w14:paraId="4D123C00" w14:textId="77777777" w:rsidR="00C67054" w:rsidRPr="00664F2E" w:rsidRDefault="00C67054" w:rsidP="000771FD">
            <w:pPr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14:paraId="4F94A05E" w14:textId="77777777" w:rsidR="00C67054" w:rsidRPr="00664F2E" w:rsidRDefault="00710A27" w:rsidP="00627335">
            <w:pPr>
              <w:jc w:val="center"/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1,</w:t>
            </w:r>
            <w:r w:rsidR="00BD1B5D">
              <w:rPr>
                <w:sz w:val="24"/>
                <w:szCs w:val="24"/>
              </w:rPr>
              <w:t>0</w:t>
            </w:r>
            <w:r w:rsidR="00627335">
              <w:rPr>
                <w:sz w:val="24"/>
                <w:szCs w:val="24"/>
              </w:rPr>
              <w:t>50</w:t>
            </w:r>
          </w:p>
        </w:tc>
        <w:tc>
          <w:tcPr>
            <w:tcW w:w="321" w:type="pct"/>
          </w:tcPr>
          <w:p w14:paraId="13D92439" w14:textId="77777777" w:rsidR="00C67054" w:rsidRDefault="00710A27">
            <w:r w:rsidRPr="00717456">
              <w:t xml:space="preserve">Mature </w:t>
            </w:r>
            <w:r w:rsidR="003B4214">
              <w:t xml:space="preserve">–Old </w:t>
            </w:r>
            <w:r w:rsidRPr="00717456">
              <w:t>and Immature</w:t>
            </w:r>
          </w:p>
          <w:p w14:paraId="0C4F4BAB" w14:textId="77777777" w:rsidR="000B5E86" w:rsidRPr="00717456" w:rsidRDefault="000B5E86">
            <w:r>
              <w:t>F,C,H</w:t>
            </w:r>
          </w:p>
        </w:tc>
        <w:tc>
          <w:tcPr>
            <w:tcW w:w="283" w:type="pct"/>
          </w:tcPr>
          <w:p w14:paraId="591691FF" w14:textId="77777777" w:rsidR="00C67054" w:rsidRPr="00664F2E" w:rsidRDefault="00710A27" w:rsidP="000B5E86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45-</w:t>
            </w:r>
            <w:r w:rsidR="000B5E86">
              <w:rPr>
                <w:sz w:val="24"/>
                <w:szCs w:val="24"/>
              </w:rPr>
              <w:t>8</w:t>
            </w:r>
            <w:r w:rsidRPr="00664F2E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51EBCA4A" w14:textId="77777777" w:rsidR="00423A3F" w:rsidRPr="00664F2E" w:rsidRDefault="00B72533" w:rsidP="00B7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0B5E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5DBC4CE0" w14:textId="77777777" w:rsidR="00B72533" w:rsidRDefault="00B72533" w:rsidP="00B7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  <w:p w14:paraId="1BDE1EF8" w14:textId="77777777" w:rsidR="00423A3F" w:rsidRPr="00664F2E" w:rsidRDefault="00B72533" w:rsidP="00B7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07323" w:rsidRPr="00664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3356D1A8" w14:textId="77777777" w:rsidR="00423A3F" w:rsidRDefault="00B72533" w:rsidP="0006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  <w:p w14:paraId="24B5F166" w14:textId="77777777" w:rsidR="00B72533" w:rsidRPr="00664F2E" w:rsidRDefault="00B72533" w:rsidP="0006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792" w:type="pct"/>
          </w:tcPr>
          <w:p w14:paraId="72FAA7F3" w14:textId="77777777" w:rsidR="00F07323" w:rsidRPr="00853AB4" w:rsidRDefault="00F07323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Identified </w:t>
            </w:r>
            <w:r w:rsidR="00853AB4" w:rsidRPr="00853AB4">
              <w:rPr>
                <w:sz w:val="20"/>
                <w:szCs w:val="20"/>
              </w:rPr>
              <w:t xml:space="preserve">as </w:t>
            </w:r>
            <w:r w:rsidRPr="00853AB4">
              <w:rPr>
                <w:sz w:val="20"/>
                <w:szCs w:val="20"/>
              </w:rPr>
              <w:t xml:space="preserve">Landscape Level Fuel </w:t>
            </w:r>
            <w:r w:rsidR="00853AB4" w:rsidRPr="00853AB4">
              <w:rPr>
                <w:sz w:val="20"/>
                <w:szCs w:val="20"/>
              </w:rPr>
              <w:t>Modification</w:t>
            </w:r>
            <w:r w:rsidRPr="00853AB4">
              <w:rPr>
                <w:sz w:val="20"/>
                <w:szCs w:val="20"/>
              </w:rPr>
              <w:t xml:space="preserve"> Area</w:t>
            </w:r>
          </w:p>
          <w:p w14:paraId="150A0393" w14:textId="77777777" w:rsidR="000D3D50" w:rsidRPr="00853AB4" w:rsidRDefault="000D3D50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Road re-access </w:t>
            </w:r>
            <w:r w:rsidR="00C80C28" w:rsidRPr="00853AB4">
              <w:rPr>
                <w:sz w:val="20"/>
                <w:szCs w:val="20"/>
              </w:rPr>
              <w:t xml:space="preserve">costs </w:t>
            </w:r>
            <w:r w:rsidRPr="00853AB4">
              <w:rPr>
                <w:sz w:val="20"/>
                <w:szCs w:val="20"/>
              </w:rPr>
              <w:t>cannot be solely written off against log volume</w:t>
            </w:r>
          </w:p>
          <w:p w14:paraId="3C37E044" w14:textId="77777777" w:rsidR="00C67054" w:rsidRPr="00853AB4" w:rsidRDefault="00066911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>Renewed interest for BC Hydro shared access.</w:t>
            </w:r>
          </w:p>
          <w:p w14:paraId="46A35D94" w14:textId="77777777" w:rsidR="00F07323" w:rsidRPr="00853AB4" w:rsidRDefault="00F07323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Low </w:t>
            </w:r>
            <w:r w:rsidR="00C80C28" w:rsidRPr="00853AB4">
              <w:rPr>
                <w:sz w:val="20"/>
                <w:szCs w:val="20"/>
              </w:rPr>
              <w:t xml:space="preserve">recreation </w:t>
            </w:r>
            <w:r w:rsidRPr="00853AB4">
              <w:rPr>
                <w:sz w:val="20"/>
                <w:szCs w:val="20"/>
              </w:rPr>
              <w:t>use portion of Flank Trail overlap with F</w:t>
            </w:r>
            <w:r w:rsidR="00066911" w:rsidRPr="00853AB4">
              <w:rPr>
                <w:sz w:val="20"/>
                <w:szCs w:val="20"/>
              </w:rPr>
              <w:t>orest Service Road.</w:t>
            </w:r>
            <w:r w:rsidRPr="00853AB4">
              <w:rPr>
                <w:sz w:val="20"/>
                <w:szCs w:val="20"/>
              </w:rPr>
              <w:t xml:space="preserve"> </w:t>
            </w:r>
          </w:p>
          <w:p w14:paraId="0449DE8C" w14:textId="77777777" w:rsidR="00F07323" w:rsidRPr="00853AB4" w:rsidRDefault="00F07323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Utilizing </w:t>
            </w:r>
            <w:r w:rsidR="000B5E86" w:rsidRPr="00853AB4">
              <w:rPr>
                <w:sz w:val="20"/>
                <w:szCs w:val="20"/>
              </w:rPr>
              <w:t xml:space="preserve">existing </w:t>
            </w:r>
            <w:r w:rsidRPr="00853AB4">
              <w:rPr>
                <w:sz w:val="20"/>
                <w:szCs w:val="20"/>
              </w:rPr>
              <w:t>Cel Tower access road</w:t>
            </w:r>
            <w:r w:rsidR="00066911" w:rsidRPr="00853AB4">
              <w:rPr>
                <w:sz w:val="20"/>
                <w:szCs w:val="20"/>
              </w:rPr>
              <w:t xml:space="preserve"> </w:t>
            </w:r>
          </w:p>
          <w:p w14:paraId="20EB43EE" w14:textId="77777777" w:rsidR="00F07323" w:rsidRPr="00853AB4" w:rsidRDefault="00F07323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Options for </w:t>
            </w:r>
            <w:r w:rsidR="000B5E86" w:rsidRPr="00853AB4">
              <w:rPr>
                <w:sz w:val="20"/>
                <w:szCs w:val="20"/>
              </w:rPr>
              <w:t xml:space="preserve">various </w:t>
            </w:r>
            <w:r w:rsidRPr="00853AB4">
              <w:rPr>
                <w:sz w:val="20"/>
                <w:szCs w:val="20"/>
              </w:rPr>
              <w:t>firesmart treatments</w:t>
            </w:r>
          </w:p>
          <w:p w14:paraId="7C99B53C" w14:textId="77777777" w:rsidR="00F07323" w:rsidRPr="00853AB4" w:rsidRDefault="00F07323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>VQO Partial Retention</w:t>
            </w:r>
          </w:p>
          <w:p w14:paraId="2FCAAC58" w14:textId="77777777" w:rsidR="000B5E86" w:rsidRPr="00853AB4" w:rsidRDefault="000B5E86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High Retention </w:t>
            </w:r>
            <w:r w:rsidR="00066911" w:rsidRPr="00853AB4">
              <w:rPr>
                <w:sz w:val="20"/>
                <w:szCs w:val="20"/>
              </w:rPr>
              <w:t xml:space="preserve">requested by First Nations </w:t>
            </w:r>
            <w:r w:rsidRPr="00853AB4">
              <w:rPr>
                <w:sz w:val="20"/>
                <w:szCs w:val="20"/>
              </w:rPr>
              <w:t xml:space="preserve">in OG Fringe </w:t>
            </w:r>
          </w:p>
          <w:p w14:paraId="0D427507" w14:textId="77777777" w:rsidR="000B5E86" w:rsidRPr="00853AB4" w:rsidRDefault="000B5E86" w:rsidP="00853A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“Bottle Cap Log” </w:t>
            </w:r>
            <w:r w:rsidR="00066911" w:rsidRPr="00853AB4">
              <w:rPr>
                <w:sz w:val="20"/>
                <w:szCs w:val="20"/>
              </w:rPr>
              <w:t xml:space="preserve">retained ( recreation </w:t>
            </w:r>
            <w:r w:rsidR="00853AB4">
              <w:rPr>
                <w:sz w:val="20"/>
                <w:szCs w:val="20"/>
              </w:rPr>
              <w:t>element</w:t>
            </w:r>
            <w:r w:rsidR="00066911" w:rsidRPr="00853AB4">
              <w:rPr>
                <w:sz w:val="20"/>
                <w:szCs w:val="20"/>
              </w:rPr>
              <w:t>)</w:t>
            </w:r>
          </w:p>
          <w:p w14:paraId="499044D7" w14:textId="77777777" w:rsidR="00FE545B" w:rsidRPr="00664F2E" w:rsidRDefault="00FE545B" w:rsidP="00944FC9">
            <w:pPr>
              <w:rPr>
                <w:sz w:val="24"/>
                <w:szCs w:val="24"/>
              </w:rPr>
            </w:pPr>
          </w:p>
        </w:tc>
      </w:tr>
      <w:tr w:rsidR="00A907F5" w:rsidRPr="00423A3F" w14:paraId="6D8171BC" w14:textId="77777777" w:rsidTr="006E2B6E">
        <w:tc>
          <w:tcPr>
            <w:tcW w:w="522" w:type="pct"/>
            <w:gridSpan w:val="3"/>
          </w:tcPr>
          <w:p w14:paraId="2BDA633A" w14:textId="77777777" w:rsidR="00A907F5" w:rsidRPr="00664F2E" w:rsidRDefault="00A907F5" w:rsidP="00C42001">
            <w:pPr>
              <w:rPr>
                <w:b/>
                <w:sz w:val="24"/>
                <w:szCs w:val="24"/>
              </w:rPr>
            </w:pPr>
            <w:r w:rsidRPr="00664F2E">
              <w:rPr>
                <w:b/>
                <w:sz w:val="24"/>
                <w:szCs w:val="24"/>
              </w:rPr>
              <w:t>Cheakamus-16   (C16</w:t>
            </w:r>
            <w:r w:rsidR="003C6525">
              <w:rPr>
                <w:b/>
                <w:sz w:val="24"/>
                <w:szCs w:val="24"/>
              </w:rPr>
              <w:t xml:space="preserve"> A,B,C,D,E</w:t>
            </w:r>
            <w:r w:rsidRPr="00664F2E">
              <w:rPr>
                <w:b/>
                <w:sz w:val="24"/>
                <w:szCs w:val="24"/>
              </w:rPr>
              <w:t>)</w:t>
            </w:r>
          </w:p>
          <w:p w14:paraId="741D6309" w14:textId="77777777" w:rsidR="00A907F5" w:rsidRPr="00FD212D" w:rsidRDefault="003C6525" w:rsidP="00C420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A907F5" w:rsidRPr="00FD212D">
              <w:rPr>
                <w:i/>
                <w:sz w:val="24"/>
                <w:szCs w:val="24"/>
              </w:rPr>
              <w:t xml:space="preserve"> Openings</w:t>
            </w:r>
          </w:p>
          <w:p w14:paraId="266D4E9A" w14:textId="77777777" w:rsidR="00A907F5" w:rsidRPr="00FD212D" w:rsidRDefault="00A907F5" w:rsidP="00C42001">
            <w:pPr>
              <w:rPr>
                <w:i/>
                <w:sz w:val="24"/>
                <w:szCs w:val="24"/>
              </w:rPr>
            </w:pPr>
            <w:r w:rsidRPr="00FD212D">
              <w:rPr>
                <w:i/>
                <w:sz w:val="24"/>
                <w:szCs w:val="24"/>
              </w:rPr>
              <w:t>Ranging from</w:t>
            </w:r>
          </w:p>
          <w:p w14:paraId="4A6D2703" w14:textId="77777777" w:rsidR="00A907F5" w:rsidRPr="00664F2E" w:rsidRDefault="003C6525" w:rsidP="00C4200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</w:t>
            </w:r>
            <w:r w:rsidR="00A907F5" w:rsidRPr="003C6525">
              <w:rPr>
                <w:i/>
                <w:sz w:val="24"/>
                <w:szCs w:val="24"/>
              </w:rPr>
              <w:t xml:space="preserve"> to </w:t>
            </w:r>
            <w:r w:rsidRPr="003C6525">
              <w:rPr>
                <w:i/>
                <w:sz w:val="24"/>
                <w:szCs w:val="24"/>
              </w:rPr>
              <w:t>6.5</w:t>
            </w:r>
            <w:r w:rsidR="00A907F5" w:rsidRPr="003C6525">
              <w:rPr>
                <w:i/>
                <w:sz w:val="24"/>
                <w:szCs w:val="24"/>
              </w:rPr>
              <w:t>ha</w:t>
            </w:r>
            <w:r w:rsidR="00A907F5" w:rsidRPr="00664F2E">
              <w:rPr>
                <w:sz w:val="24"/>
                <w:szCs w:val="24"/>
              </w:rPr>
              <w:t xml:space="preserve"> </w:t>
            </w:r>
            <w:r w:rsidR="00FD212D">
              <w:rPr>
                <w:sz w:val="24"/>
                <w:szCs w:val="24"/>
              </w:rPr>
              <w:t>Mod-</w:t>
            </w:r>
            <w:r w:rsidR="00A907F5" w:rsidRPr="00664F2E">
              <w:rPr>
                <w:sz w:val="24"/>
                <w:szCs w:val="24"/>
              </w:rPr>
              <w:t>High</w:t>
            </w:r>
            <w:r>
              <w:rPr>
                <w:sz w:val="24"/>
                <w:szCs w:val="24"/>
              </w:rPr>
              <w:t>-VHigh</w:t>
            </w:r>
            <w:r w:rsidR="00A907F5" w:rsidRPr="00664F2E">
              <w:rPr>
                <w:sz w:val="24"/>
                <w:szCs w:val="24"/>
              </w:rPr>
              <w:t xml:space="preserve"> Retention (single entry)</w:t>
            </w:r>
          </w:p>
          <w:p w14:paraId="587E795A" w14:textId="77777777" w:rsidR="00A907F5" w:rsidRPr="00664F2E" w:rsidRDefault="00A907F5" w:rsidP="00C42001">
            <w:pPr>
              <w:rPr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14:paraId="070254AE" w14:textId="77777777" w:rsidR="00A907F5" w:rsidRPr="00664F2E" w:rsidRDefault="00A907F5" w:rsidP="00C42001">
            <w:pPr>
              <w:jc w:val="center"/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2012</w:t>
            </w:r>
          </w:p>
        </w:tc>
        <w:tc>
          <w:tcPr>
            <w:tcW w:w="831" w:type="pct"/>
          </w:tcPr>
          <w:p w14:paraId="7F7748A9" w14:textId="77777777" w:rsidR="00A907F5" w:rsidRPr="0069196C" w:rsidRDefault="00A907F5" w:rsidP="00B72533">
            <w:pPr>
              <w:rPr>
                <w:i/>
              </w:rPr>
            </w:pPr>
            <w:r w:rsidRPr="0069196C">
              <w:t>Previously deferred</w:t>
            </w:r>
            <w:r w:rsidR="00871B22" w:rsidRPr="0069196C">
              <w:t>,</w:t>
            </w:r>
            <w:r w:rsidRPr="0069196C">
              <w:t xml:space="preserve"> provides best opportunity for early spring road start</w:t>
            </w:r>
            <w:r w:rsidR="00871B22" w:rsidRPr="0069196C">
              <w:t>-</w:t>
            </w:r>
            <w:r w:rsidRPr="0069196C">
              <w:t xml:space="preserve">up.   BC Hydro has </w:t>
            </w:r>
            <w:r w:rsidR="00B72533">
              <w:t xml:space="preserve">recently upgraded access along Jane Lake road with brushing roadside vegetation.  </w:t>
            </w:r>
            <w:r w:rsidRPr="0069196C">
              <w:t xml:space="preserve">   </w:t>
            </w:r>
            <w:r w:rsidR="00385171">
              <w:t xml:space="preserve">Includes </w:t>
            </w:r>
            <w:r w:rsidR="00FD212D" w:rsidRPr="0069196C">
              <w:t xml:space="preserve">Upgrade existing access to Ck15 and potential for Jane Lake Recreation Road Loop. </w:t>
            </w:r>
          </w:p>
        </w:tc>
        <w:tc>
          <w:tcPr>
            <w:tcW w:w="257" w:type="pct"/>
          </w:tcPr>
          <w:p w14:paraId="1E2B771B" w14:textId="77777777" w:rsidR="00A907F5" w:rsidRPr="00664F2E" w:rsidRDefault="00385171" w:rsidP="0062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  <w:r w:rsidR="00627335">
              <w:rPr>
                <w:sz w:val="24"/>
                <w:szCs w:val="24"/>
              </w:rPr>
              <w:t>00</w:t>
            </w:r>
          </w:p>
        </w:tc>
        <w:tc>
          <w:tcPr>
            <w:tcW w:w="321" w:type="pct"/>
          </w:tcPr>
          <w:p w14:paraId="0484F618" w14:textId="77777777" w:rsidR="00A907F5" w:rsidRPr="00664F2E" w:rsidRDefault="00A907F5" w:rsidP="00C42001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H,F,(B,C)</w:t>
            </w:r>
          </w:p>
        </w:tc>
        <w:tc>
          <w:tcPr>
            <w:tcW w:w="283" w:type="pct"/>
          </w:tcPr>
          <w:p w14:paraId="7BE19B6E" w14:textId="77777777" w:rsidR="00A907F5" w:rsidRPr="00664F2E" w:rsidRDefault="00385171" w:rsidP="0093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1914CB51" w14:textId="77777777" w:rsidR="00A907F5" w:rsidRPr="00664F2E" w:rsidRDefault="00A907F5" w:rsidP="00C42001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March</w:t>
            </w:r>
          </w:p>
          <w:p w14:paraId="4DC89BBF" w14:textId="77777777" w:rsidR="00A907F5" w:rsidRPr="00664F2E" w:rsidRDefault="00A907F5" w:rsidP="00C42001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201</w:t>
            </w:r>
            <w:r w:rsidR="00B72533">
              <w:rPr>
                <w:sz w:val="24"/>
                <w:szCs w:val="24"/>
              </w:rPr>
              <w:t>6</w:t>
            </w:r>
          </w:p>
          <w:p w14:paraId="240BC681" w14:textId="77777777" w:rsidR="00A907F5" w:rsidRPr="00664F2E" w:rsidRDefault="00A907F5" w:rsidP="00C4200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72CB0DB7" w14:textId="77777777" w:rsidR="00A907F5" w:rsidRPr="00664F2E" w:rsidRDefault="00A907F5" w:rsidP="00C42001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April-May</w:t>
            </w:r>
          </w:p>
          <w:p w14:paraId="72DA10ED" w14:textId="77777777" w:rsidR="00A907F5" w:rsidRPr="00664F2E" w:rsidRDefault="00A907F5" w:rsidP="00C4200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32C84038" w14:textId="77777777" w:rsidR="00A907F5" w:rsidRPr="00664F2E" w:rsidRDefault="00A907F5" w:rsidP="00C42001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May</w:t>
            </w:r>
            <w:r w:rsidR="00871B22">
              <w:rPr>
                <w:sz w:val="24"/>
                <w:szCs w:val="24"/>
              </w:rPr>
              <w:t>-June</w:t>
            </w:r>
          </w:p>
        </w:tc>
        <w:tc>
          <w:tcPr>
            <w:tcW w:w="1792" w:type="pct"/>
          </w:tcPr>
          <w:p w14:paraId="47548261" w14:textId="77777777" w:rsidR="00A907F5" w:rsidRPr="00853AB4" w:rsidRDefault="00A907F5" w:rsidP="00853AB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>Ma</w:t>
            </w:r>
            <w:r w:rsidR="00871B22" w:rsidRPr="00853AB4">
              <w:rPr>
                <w:sz w:val="20"/>
                <w:szCs w:val="20"/>
              </w:rPr>
              <w:t>naged Future Habitat Area for Sp</w:t>
            </w:r>
            <w:r w:rsidRPr="00853AB4">
              <w:rPr>
                <w:sz w:val="20"/>
                <w:szCs w:val="20"/>
              </w:rPr>
              <w:t>O</w:t>
            </w:r>
            <w:r w:rsidR="00871B22" w:rsidRPr="00853AB4">
              <w:rPr>
                <w:sz w:val="20"/>
                <w:szCs w:val="20"/>
              </w:rPr>
              <w:t>w</w:t>
            </w:r>
            <w:r w:rsidR="00853AB4">
              <w:rPr>
                <w:sz w:val="20"/>
                <w:szCs w:val="20"/>
              </w:rPr>
              <w:t>-High-Mod permanent retention</w:t>
            </w:r>
            <w:r w:rsidRPr="00853AB4">
              <w:rPr>
                <w:sz w:val="20"/>
                <w:szCs w:val="20"/>
              </w:rPr>
              <w:t xml:space="preserve">. </w:t>
            </w:r>
          </w:p>
          <w:p w14:paraId="101A9B82" w14:textId="77777777" w:rsidR="00853AB4" w:rsidRDefault="00853AB4" w:rsidP="00853A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conflict with draft OGMA or EBM reserves</w:t>
            </w:r>
          </w:p>
          <w:p w14:paraId="67CC7CA7" w14:textId="77777777" w:rsidR="00A907F5" w:rsidRPr="00853AB4" w:rsidRDefault="00A907F5" w:rsidP="00853A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Provides </w:t>
            </w:r>
            <w:r w:rsidR="00871B22" w:rsidRPr="00853AB4">
              <w:rPr>
                <w:sz w:val="20"/>
                <w:szCs w:val="20"/>
              </w:rPr>
              <w:t xml:space="preserve">options </w:t>
            </w:r>
            <w:r w:rsidRPr="00853AB4">
              <w:rPr>
                <w:sz w:val="20"/>
                <w:szCs w:val="20"/>
              </w:rPr>
              <w:t>of re-gaining access into the Jane Lakes region</w:t>
            </w:r>
          </w:p>
          <w:p w14:paraId="2AD6F5E0" w14:textId="77777777" w:rsidR="00A907F5" w:rsidRPr="00853AB4" w:rsidRDefault="00FD212D" w:rsidP="00853A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Lake Forestry Road</w:t>
            </w:r>
            <w:r w:rsidR="00A907F5" w:rsidRPr="00853AB4">
              <w:rPr>
                <w:sz w:val="20"/>
                <w:szCs w:val="20"/>
              </w:rPr>
              <w:t xml:space="preserve"> requires minimal upgrade.  </w:t>
            </w:r>
          </w:p>
          <w:p w14:paraId="13A358BC" w14:textId="77777777" w:rsidR="00A907F5" w:rsidRDefault="00A907F5" w:rsidP="00853A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3AB4">
              <w:rPr>
                <w:sz w:val="20"/>
                <w:szCs w:val="20"/>
              </w:rPr>
              <w:t xml:space="preserve">Visual from hwy#99 – Retention VQO </w:t>
            </w:r>
          </w:p>
          <w:p w14:paraId="7C8FED46" w14:textId="77777777" w:rsidR="003C6525" w:rsidRPr="00853AB4" w:rsidRDefault="003C6525" w:rsidP="00853A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CWD Targets using existing downed Cedar.</w:t>
            </w:r>
          </w:p>
          <w:p w14:paraId="388E937C" w14:textId="77777777" w:rsidR="00A907F5" w:rsidRDefault="00FD212D" w:rsidP="00853A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Tree-</w:t>
            </w:r>
            <w:r w:rsidR="00A907F5" w:rsidRPr="00853AB4">
              <w:rPr>
                <w:sz w:val="20"/>
                <w:szCs w:val="20"/>
              </w:rPr>
              <w:t>Rare Ecosystem-</w:t>
            </w:r>
            <w:r>
              <w:rPr>
                <w:sz w:val="20"/>
                <w:szCs w:val="20"/>
              </w:rPr>
              <w:t xml:space="preserve">small area of </w:t>
            </w:r>
            <w:r w:rsidR="00A907F5" w:rsidRPr="00853AB4">
              <w:rPr>
                <w:sz w:val="20"/>
                <w:szCs w:val="20"/>
              </w:rPr>
              <w:t>cedar de</w:t>
            </w:r>
            <w:r>
              <w:rPr>
                <w:sz w:val="20"/>
                <w:szCs w:val="20"/>
              </w:rPr>
              <w:t>vils club-oakfern- protected in Reserve.</w:t>
            </w:r>
          </w:p>
          <w:p w14:paraId="50BCDC08" w14:textId="77777777" w:rsidR="00385171" w:rsidRPr="00853AB4" w:rsidRDefault="00385171" w:rsidP="00853A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2</w:t>
            </w:r>
            <w:r w:rsidRPr="0038517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growth will be thinned to 250 SPH. </w:t>
            </w:r>
          </w:p>
          <w:p w14:paraId="7851EC87" w14:textId="77777777" w:rsidR="00A907F5" w:rsidRPr="00664F2E" w:rsidRDefault="00A907F5" w:rsidP="00C42001">
            <w:pPr>
              <w:rPr>
                <w:sz w:val="24"/>
                <w:szCs w:val="24"/>
              </w:rPr>
            </w:pPr>
          </w:p>
          <w:p w14:paraId="79EBFE23" w14:textId="77777777" w:rsidR="00A907F5" w:rsidRPr="00664F2E" w:rsidRDefault="00A907F5" w:rsidP="00C42001">
            <w:pPr>
              <w:rPr>
                <w:sz w:val="24"/>
                <w:szCs w:val="24"/>
              </w:rPr>
            </w:pPr>
          </w:p>
        </w:tc>
      </w:tr>
      <w:tr w:rsidR="00494EFE" w:rsidRPr="00423A3F" w14:paraId="270E600D" w14:textId="77777777" w:rsidTr="006E2B6E">
        <w:tc>
          <w:tcPr>
            <w:tcW w:w="522" w:type="pct"/>
            <w:gridSpan w:val="3"/>
          </w:tcPr>
          <w:p w14:paraId="19F51E3A" w14:textId="77777777" w:rsidR="00693F46" w:rsidRPr="00664F2E" w:rsidRDefault="00693F46" w:rsidP="009C0E99">
            <w:pPr>
              <w:rPr>
                <w:b/>
                <w:sz w:val="24"/>
                <w:szCs w:val="24"/>
              </w:rPr>
            </w:pPr>
            <w:r w:rsidRPr="00664F2E">
              <w:rPr>
                <w:b/>
                <w:sz w:val="24"/>
                <w:szCs w:val="24"/>
              </w:rPr>
              <w:t>CMA- A01</w:t>
            </w:r>
            <w:r w:rsidR="00B33996" w:rsidRPr="00664F2E">
              <w:rPr>
                <w:b/>
                <w:sz w:val="24"/>
                <w:szCs w:val="24"/>
              </w:rPr>
              <w:t xml:space="preserve">  (A01</w:t>
            </w:r>
            <w:r w:rsidR="00B72533">
              <w:rPr>
                <w:b/>
                <w:sz w:val="24"/>
                <w:szCs w:val="24"/>
              </w:rPr>
              <w:t>-</w:t>
            </w:r>
            <w:r w:rsidR="003C6525">
              <w:rPr>
                <w:b/>
                <w:sz w:val="24"/>
                <w:szCs w:val="24"/>
              </w:rPr>
              <w:t>A,E,G</w:t>
            </w:r>
            <w:r w:rsidR="00B33996" w:rsidRPr="00664F2E">
              <w:rPr>
                <w:b/>
                <w:sz w:val="24"/>
                <w:szCs w:val="24"/>
              </w:rPr>
              <w:t>)</w:t>
            </w:r>
          </w:p>
          <w:p w14:paraId="6B956452" w14:textId="77777777" w:rsidR="00A70245" w:rsidRPr="006E2B6E" w:rsidRDefault="00B72533" w:rsidP="006E2B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Completion of Opening </w:t>
            </w:r>
            <w:r w:rsidR="003C6525">
              <w:rPr>
                <w:i/>
                <w:sz w:val="24"/>
                <w:szCs w:val="24"/>
              </w:rPr>
              <w:t>A of Mod Ret</w:t>
            </w:r>
            <w:r w:rsidR="006E2B6E">
              <w:rPr>
                <w:i/>
                <w:sz w:val="24"/>
                <w:szCs w:val="24"/>
              </w:rPr>
              <w:t xml:space="preserve"> </w:t>
            </w:r>
            <w:r w:rsidR="003C6525">
              <w:rPr>
                <w:i/>
                <w:sz w:val="24"/>
                <w:szCs w:val="24"/>
              </w:rPr>
              <w:t>,and  E</w:t>
            </w:r>
            <w:r>
              <w:rPr>
                <w:i/>
                <w:sz w:val="24"/>
                <w:szCs w:val="24"/>
              </w:rPr>
              <w:t>, and G</w:t>
            </w:r>
            <w:r w:rsidR="003C6525">
              <w:rPr>
                <w:i/>
                <w:sz w:val="24"/>
                <w:szCs w:val="24"/>
              </w:rPr>
              <w:t xml:space="preserve"> series of 8</w:t>
            </w:r>
            <w:r w:rsidR="00293A9D" w:rsidRPr="00FD212D">
              <w:rPr>
                <w:i/>
                <w:sz w:val="24"/>
                <w:szCs w:val="24"/>
              </w:rPr>
              <w:t xml:space="preserve"> Low Retention</w:t>
            </w:r>
            <w:r w:rsidR="00871B22" w:rsidRPr="00FD212D">
              <w:rPr>
                <w:i/>
                <w:sz w:val="24"/>
                <w:szCs w:val="24"/>
              </w:rPr>
              <w:t xml:space="preserve"> </w:t>
            </w:r>
            <w:r w:rsidR="00125207" w:rsidRPr="00FD212D">
              <w:rPr>
                <w:i/>
                <w:sz w:val="24"/>
                <w:szCs w:val="24"/>
              </w:rPr>
              <w:t>O</w:t>
            </w:r>
            <w:r w:rsidR="00871B22" w:rsidRPr="00FD212D">
              <w:rPr>
                <w:i/>
                <w:sz w:val="24"/>
                <w:szCs w:val="24"/>
              </w:rPr>
              <w:t xml:space="preserve">penings   </w:t>
            </w:r>
          </w:p>
        </w:tc>
        <w:tc>
          <w:tcPr>
            <w:tcW w:w="196" w:type="pct"/>
            <w:gridSpan w:val="2"/>
          </w:tcPr>
          <w:p w14:paraId="5D36820B" w14:textId="77777777" w:rsidR="00693F46" w:rsidRPr="00664F2E" w:rsidRDefault="00576A87" w:rsidP="00576A87">
            <w:pPr>
              <w:jc w:val="center"/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2013</w:t>
            </w:r>
          </w:p>
        </w:tc>
        <w:tc>
          <w:tcPr>
            <w:tcW w:w="831" w:type="pct"/>
          </w:tcPr>
          <w:p w14:paraId="0F27BB56" w14:textId="77777777" w:rsidR="00693F46" w:rsidRPr="0069196C" w:rsidRDefault="00896554" w:rsidP="0050043A">
            <w:r w:rsidRPr="0069196C">
              <w:t xml:space="preserve">Mid elevation ridge above old timber licence area, borders Cultural Management Area.  </w:t>
            </w:r>
            <w:r w:rsidR="003E07C0" w:rsidRPr="0069196C">
              <w:t xml:space="preserve"> Cable yarding with </w:t>
            </w:r>
            <w:r w:rsidR="0050043A" w:rsidRPr="0069196C">
              <w:t xml:space="preserve">minor </w:t>
            </w:r>
            <w:r w:rsidR="003E07C0" w:rsidRPr="0069196C">
              <w:t>ground based opportunities.</w:t>
            </w:r>
            <w:r w:rsidR="0050043A" w:rsidRPr="0069196C">
              <w:t xml:space="preserve">  Future 2</w:t>
            </w:r>
            <w:r w:rsidR="0050043A" w:rsidRPr="0069196C">
              <w:rPr>
                <w:vertAlign w:val="superscript"/>
              </w:rPr>
              <w:t>nd</w:t>
            </w:r>
            <w:r w:rsidR="0050043A" w:rsidRPr="0069196C">
              <w:t xml:space="preserve"> pass opportunity upgraded permanent road system</w:t>
            </w:r>
            <w:r w:rsidR="003E07C0" w:rsidRPr="0069196C">
              <w:t xml:space="preserve"> </w:t>
            </w:r>
            <w:r w:rsidR="0050043A" w:rsidRPr="0069196C">
              <w:t>in 2014.</w:t>
            </w:r>
          </w:p>
        </w:tc>
        <w:tc>
          <w:tcPr>
            <w:tcW w:w="257" w:type="pct"/>
          </w:tcPr>
          <w:p w14:paraId="024A95D5" w14:textId="77777777" w:rsidR="00693F46" w:rsidRPr="00664F2E" w:rsidRDefault="00871B22" w:rsidP="0050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004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21" w:type="pct"/>
          </w:tcPr>
          <w:p w14:paraId="0262B9B7" w14:textId="77777777" w:rsidR="00494EFE" w:rsidRPr="00664F2E" w:rsidRDefault="00494EFE" w:rsidP="009C0E99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Old</w:t>
            </w:r>
          </w:p>
          <w:p w14:paraId="207B50D7" w14:textId="77777777" w:rsidR="00693F46" w:rsidRPr="00664F2E" w:rsidRDefault="00693F46" w:rsidP="009C0E99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B (H,Yc)</w:t>
            </w:r>
          </w:p>
        </w:tc>
        <w:tc>
          <w:tcPr>
            <w:tcW w:w="283" w:type="pct"/>
          </w:tcPr>
          <w:p w14:paraId="35D90ACA" w14:textId="77777777" w:rsidR="00693F46" w:rsidRPr="00664F2E" w:rsidRDefault="00693F46" w:rsidP="009C0E99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 xml:space="preserve"> &gt;250</w:t>
            </w:r>
          </w:p>
          <w:p w14:paraId="627FAC8A" w14:textId="77777777" w:rsidR="00693F46" w:rsidRPr="00664F2E" w:rsidRDefault="00693F46" w:rsidP="009C0E9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570B1D12" w14:textId="77777777" w:rsidR="00896554" w:rsidRPr="00664F2E" w:rsidRDefault="00385171" w:rsidP="009C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</w:t>
            </w:r>
            <w:r w:rsidR="00B72533">
              <w:rPr>
                <w:sz w:val="24"/>
                <w:szCs w:val="24"/>
              </w:rPr>
              <w:t xml:space="preserve"> </w:t>
            </w:r>
            <w:r w:rsidR="008C375B" w:rsidRPr="00664F2E">
              <w:rPr>
                <w:sz w:val="24"/>
                <w:szCs w:val="24"/>
              </w:rPr>
              <w:t xml:space="preserve">June </w:t>
            </w:r>
          </w:p>
          <w:p w14:paraId="60672DCE" w14:textId="77777777" w:rsidR="008C375B" w:rsidRPr="00664F2E" w:rsidRDefault="008C375B" w:rsidP="00B72533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201</w:t>
            </w:r>
            <w:r w:rsidR="00B72533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715511BF" w14:textId="77777777" w:rsidR="00693F46" w:rsidRPr="00664F2E" w:rsidRDefault="00B72533" w:rsidP="009C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6796CB63" w14:textId="77777777" w:rsidR="00693F46" w:rsidRPr="00664F2E" w:rsidRDefault="00B72533" w:rsidP="00B7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792" w:type="pct"/>
          </w:tcPr>
          <w:p w14:paraId="1F0590AC" w14:textId="77777777" w:rsidR="00576A87" w:rsidRPr="0050043A" w:rsidRDefault="00576A87" w:rsidP="005004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043A">
              <w:rPr>
                <w:sz w:val="20"/>
                <w:szCs w:val="20"/>
              </w:rPr>
              <w:t xml:space="preserve">Cultural Management Plan </w:t>
            </w:r>
            <w:r w:rsidR="0050043A" w:rsidRPr="0050043A">
              <w:rPr>
                <w:sz w:val="20"/>
                <w:szCs w:val="20"/>
              </w:rPr>
              <w:t>pending any further development or road upgrades</w:t>
            </w:r>
            <w:r w:rsidR="00293A9D" w:rsidRPr="0050043A">
              <w:rPr>
                <w:sz w:val="20"/>
                <w:szCs w:val="20"/>
              </w:rPr>
              <w:t>;</w:t>
            </w:r>
          </w:p>
          <w:p w14:paraId="338BEC0E" w14:textId="77777777" w:rsidR="00576A87" w:rsidRPr="0050043A" w:rsidRDefault="003E07C0" w:rsidP="005004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043A">
              <w:rPr>
                <w:sz w:val="20"/>
                <w:szCs w:val="20"/>
              </w:rPr>
              <w:t>Openings with</w:t>
            </w:r>
            <w:r w:rsidR="00576A87" w:rsidRPr="0050043A">
              <w:rPr>
                <w:sz w:val="20"/>
                <w:szCs w:val="20"/>
              </w:rPr>
              <w:t xml:space="preserve"> 2</w:t>
            </w:r>
            <w:r w:rsidR="00CC6D72" w:rsidRPr="0050043A">
              <w:rPr>
                <w:sz w:val="20"/>
                <w:szCs w:val="20"/>
              </w:rPr>
              <w:t>0</w:t>
            </w:r>
            <w:r w:rsidR="00576A87" w:rsidRPr="0050043A">
              <w:rPr>
                <w:sz w:val="20"/>
                <w:szCs w:val="20"/>
              </w:rPr>
              <w:t>-</w:t>
            </w:r>
            <w:r w:rsidR="00875D7C" w:rsidRPr="0050043A">
              <w:rPr>
                <w:sz w:val="20"/>
                <w:szCs w:val="20"/>
              </w:rPr>
              <w:t xml:space="preserve"> 40% </w:t>
            </w:r>
            <w:r w:rsidR="00576A87" w:rsidRPr="0050043A">
              <w:rPr>
                <w:sz w:val="20"/>
                <w:szCs w:val="20"/>
              </w:rPr>
              <w:t xml:space="preserve">left in </w:t>
            </w:r>
            <w:r w:rsidRPr="0050043A">
              <w:rPr>
                <w:sz w:val="20"/>
                <w:szCs w:val="20"/>
              </w:rPr>
              <w:t xml:space="preserve">adjacent </w:t>
            </w:r>
            <w:r w:rsidR="00576A87" w:rsidRPr="0050043A">
              <w:rPr>
                <w:sz w:val="20"/>
                <w:szCs w:val="20"/>
              </w:rPr>
              <w:t xml:space="preserve">patches </w:t>
            </w:r>
            <w:r w:rsidRPr="0050043A">
              <w:rPr>
                <w:sz w:val="20"/>
                <w:szCs w:val="20"/>
              </w:rPr>
              <w:t>for future harvesting opportunity (Strip Shelterwood)</w:t>
            </w:r>
            <w:r w:rsidR="00293A9D" w:rsidRPr="0050043A">
              <w:rPr>
                <w:sz w:val="20"/>
                <w:szCs w:val="20"/>
              </w:rPr>
              <w:t>;</w:t>
            </w:r>
          </w:p>
          <w:p w14:paraId="19EB9933" w14:textId="77777777" w:rsidR="000A7483" w:rsidRPr="0050043A" w:rsidRDefault="00293A9D" w:rsidP="005004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043A">
              <w:rPr>
                <w:sz w:val="20"/>
                <w:szCs w:val="20"/>
              </w:rPr>
              <w:t xml:space="preserve">Br E5 </w:t>
            </w:r>
            <w:r w:rsidR="003B4214" w:rsidRPr="0050043A">
              <w:rPr>
                <w:sz w:val="20"/>
                <w:szCs w:val="20"/>
              </w:rPr>
              <w:t xml:space="preserve">Provides winter </w:t>
            </w:r>
            <w:r w:rsidR="00CE4A87" w:rsidRPr="0050043A">
              <w:rPr>
                <w:sz w:val="20"/>
                <w:szCs w:val="20"/>
              </w:rPr>
              <w:t>and summer</w:t>
            </w:r>
            <w:r w:rsidRPr="0050043A">
              <w:rPr>
                <w:sz w:val="20"/>
                <w:szCs w:val="20"/>
              </w:rPr>
              <w:t xml:space="preserve"> non</w:t>
            </w:r>
            <w:r w:rsidR="0050043A" w:rsidRPr="0050043A">
              <w:rPr>
                <w:sz w:val="20"/>
                <w:szCs w:val="20"/>
              </w:rPr>
              <w:t>-</w:t>
            </w:r>
            <w:r w:rsidRPr="0050043A">
              <w:rPr>
                <w:sz w:val="20"/>
                <w:szCs w:val="20"/>
              </w:rPr>
              <w:t>motorized recreation access</w:t>
            </w:r>
            <w:r w:rsidR="000A7483" w:rsidRPr="0050043A">
              <w:rPr>
                <w:sz w:val="20"/>
                <w:szCs w:val="20"/>
              </w:rPr>
              <w:t xml:space="preserve"> to </w:t>
            </w:r>
            <w:r w:rsidR="0050043A" w:rsidRPr="0050043A">
              <w:rPr>
                <w:sz w:val="20"/>
                <w:szCs w:val="20"/>
              </w:rPr>
              <w:t>ri</w:t>
            </w:r>
            <w:r w:rsidR="000A7483" w:rsidRPr="0050043A">
              <w:rPr>
                <w:sz w:val="20"/>
                <w:szCs w:val="20"/>
              </w:rPr>
              <w:t xml:space="preserve">dge </w:t>
            </w:r>
            <w:r w:rsidR="0050043A" w:rsidRPr="0050043A">
              <w:rPr>
                <w:sz w:val="20"/>
                <w:szCs w:val="20"/>
              </w:rPr>
              <w:t>p</w:t>
            </w:r>
            <w:r w:rsidR="000A7483" w:rsidRPr="0050043A">
              <w:rPr>
                <w:sz w:val="20"/>
                <w:szCs w:val="20"/>
              </w:rPr>
              <w:t xml:space="preserve">ond and </w:t>
            </w:r>
            <w:r w:rsidR="00CE4A87" w:rsidRPr="0050043A">
              <w:rPr>
                <w:sz w:val="20"/>
                <w:szCs w:val="20"/>
              </w:rPr>
              <w:t>m</w:t>
            </w:r>
            <w:r w:rsidR="000A7483" w:rsidRPr="0050043A">
              <w:rPr>
                <w:sz w:val="20"/>
                <w:szCs w:val="20"/>
              </w:rPr>
              <w:t xml:space="preserve">eadow </w:t>
            </w:r>
            <w:r w:rsidR="00CE4A87" w:rsidRPr="0050043A">
              <w:rPr>
                <w:sz w:val="20"/>
                <w:szCs w:val="20"/>
              </w:rPr>
              <w:t>s</w:t>
            </w:r>
            <w:r w:rsidR="000A7483" w:rsidRPr="0050043A">
              <w:rPr>
                <w:sz w:val="20"/>
                <w:szCs w:val="20"/>
              </w:rPr>
              <w:t xml:space="preserve">tream </w:t>
            </w:r>
            <w:r w:rsidR="00CE4A87" w:rsidRPr="0050043A">
              <w:rPr>
                <w:sz w:val="20"/>
                <w:szCs w:val="20"/>
              </w:rPr>
              <w:t>f</w:t>
            </w:r>
            <w:r w:rsidR="000A7483" w:rsidRPr="0050043A">
              <w:rPr>
                <w:sz w:val="20"/>
                <w:szCs w:val="20"/>
              </w:rPr>
              <w:t>eature</w:t>
            </w:r>
            <w:r w:rsidR="00CE4A87" w:rsidRPr="0050043A">
              <w:rPr>
                <w:sz w:val="20"/>
                <w:szCs w:val="20"/>
              </w:rPr>
              <w:t xml:space="preserve"> </w:t>
            </w:r>
            <w:r w:rsidR="0050043A" w:rsidRPr="0050043A">
              <w:rPr>
                <w:sz w:val="20"/>
                <w:szCs w:val="20"/>
              </w:rPr>
              <w:t>s</w:t>
            </w:r>
            <w:r w:rsidR="00CE4A87" w:rsidRPr="0050043A">
              <w:rPr>
                <w:sz w:val="20"/>
                <w:szCs w:val="20"/>
              </w:rPr>
              <w:t>(Mirror, Metal and Dome Lakes)</w:t>
            </w:r>
            <w:r w:rsidRPr="0050043A">
              <w:rPr>
                <w:sz w:val="20"/>
                <w:szCs w:val="20"/>
              </w:rPr>
              <w:t>;</w:t>
            </w:r>
            <w:r w:rsidR="000A7483" w:rsidRPr="0050043A">
              <w:rPr>
                <w:sz w:val="20"/>
                <w:szCs w:val="20"/>
              </w:rPr>
              <w:t xml:space="preserve">   </w:t>
            </w:r>
          </w:p>
          <w:p w14:paraId="7E60F145" w14:textId="77777777" w:rsidR="00293A9D" w:rsidRPr="0050043A" w:rsidRDefault="00293A9D" w:rsidP="005004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043A">
              <w:rPr>
                <w:sz w:val="20"/>
                <w:szCs w:val="20"/>
              </w:rPr>
              <w:t>Increased log breakage expected with small openings on steep ground;</w:t>
            </w:r>
          </w:p>
          <w:p w14:paraId="6814E9A9" w14:textId="77777777" w:rsidR="00875D7C" w:rsidRDefault="00293A9D" w:rsidP="005004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043A">
              <w:rPr>
                <w:sz w:val="20"/>
                <w:szCs w:val="20"/>
              </w:rPr>
              <w:t>Yarding required both uphill and downhill</w:t>
            </w:r>
            <w:r w:rsidR="0050043A">
              <w:rPr>
                <w:sz w:val="20"/>
                <w:szCs w:val="20"/>
              </w:rPr>
              <w:t>;</w:t>
            </w:r>
            <w:r w:rsidR="000A7483" w:rsidRPr="0050043A">
              <w:rPr>
                <w:sz w:val="20"/>
                <w:szCs w:val="20"/>
              </w:rPr>
              <w:t xml:space="preserve"> </w:t>
            </w:r>
          </w:p>
          <w:p w14:paraId="0554F381" w14:textId="77777777" w:rsidR="003B4214" w:rsidRPr="00B72533" w:rsidRDefault="003B4214" w:rsidP="00B72533">
            <w:pPr>
              <w:rPr>
                <w:sz w:val="24"/>
                <w:szCs w:val="24"/>
              </w:rPr>
            </w:pPr>
          </w:p>
        </w:tc>
      </w:tr>
      <w:tr w:rsidR="00D1082B" w:rsidRPr="00423A3F" w14:paraId="63495035" w14:textId="77777777" w:rsidTr="006E2B6E">
        <w:tc>
          <w:tcPr>
            <w:tcW w:w="522" w:type="pct"/>
            <w:gridSpan w:val="3"/>
          </w:tcPr>
          <w:p w14:paraId="6D87916F" w14:textId="77777777" w:rsidR="0050043A" w:rsidRDefault="00D1082B" w:rsidP="00D1082B">
            <w:pPr>
              <w:rPr>
                <w:sz w:val="24"/>
                <w:szCs w:val="24"/>
              </w:rPr>
            </w:pPr>
            <w:r w:rsidRPr="00664F2E">
              <w:rPr>
                <w:b/>
                <w:sz w:val="24"/>
                <w:szCs w:val="24"/>
              </w:rPr>
              <w:lastRenderedPageBreak/>
              <w:t>CMA- A01  (A01</w:t>
            </w:r>
            <w:r w:rsidR="00B72533">
              <w:rPr>
                <w:b/>
                <w:sz w:val="24"/>
                <w:szCs w:val="24"/>
              </w:rPr>
              <w:t>-</w:t>
            </w:r>
            <w:r w:rsidR="003C6525">
              <w:rPr>
                <w:b/>
                <w:sz w:val="24"/>
                <w:szCs w:val="24"/>
              </w:rPr>
              <w:t>Q,R</w:t>
            </w:r>
            <w:r w:rsidRPr="00664F2E">
              <w:rPr>
                <w:b/>
                <w:sz w:val="24"/>
                <w:szCs w:val="24"/>
              </w:rPr>
              <w:t>)</w:t>
            </w:r>
            <w:r w:rsidR="003E07C0">
              <w:rPr>
                <w:b/>
                <w:sz w:val="24"/>
                <w:szCs w:val="24"/>
              </w:rPr>
              <w:t xml:space="preserve"> </w:t>
            </w:r>
            <w:r w:rsidR="003E07C0">
              <w:rPr>
                <w:sz w:val="24"/>
                <w:szCs w:val="24"/>
              </w:rPr>
              <w:t xml:space="preserve"> </w:t>
            </w:r>
          </w:p>
          <w:p w14:paraId="04E350CE" w14:textId="77777777" w:rsidR="00D1082B" w:rsidRPr="0050043A" w:rsidRDefault="00293A9D" w:rsidP="00D1082B">
            <w:pPr>
              <w:rPr>
                <w:i/>
                <w:sz w:val="24"/>
                <w:szCs w:val="24"/>
              </w:rPr>
            </w:pPr>
            <w:r w:rsidRPr="0050043A">
              <w:rPr>
                <w:i/>
                <w:sz w:val="24"/>
                <w:szCs w:val="24"/>
              </w:rPr>
              <w:t xml:space="preserve">2 </w:t>
            </w:r>
            <w:r w:rsidR="003E07C0" w:rsidRPr="0050043A">
              <w:rPr>
                <w:i/>
                <w:sz w:val="24"/>
                <w:szCs w:val="24"/>
              </w:rPr>
              <w:t>Mod</w:t>
            </w:r>
            <w:r w:rsidRPr="0050043A">
              <w:rPr>
                <w:i/>
                <w:sz w:val="24"/>
                <w:szCs w:val="24"/>
              </w:rPr>
              <w:t>erate</w:t>
            </w:r>
            <w:r w:rsidR="003E07C0" w:rsidRPr="0050043A">
              <w:rPr>
                <w:i/>
                <w:sz w:val="24"/>
                <w:szCs w:val="24"/>
              </w:rPr>
              <w:t xml:space="preserve"> Retention</w:t>
            </w:r>
            <w:r w:rsidRPr="0050043A">
              <w:rPr>
                <w:i/>
                <w:sz w:val="24"/>
                <w:szCs w:val="24"/>
              </w:rPr>
              <w:t xml:space="preserve">  </w:t>
            </w:r>
            <w:r w:rsidR="003E07C0" w:rsidRPr="0050043A">
              <w:rPr>
                <w:i/>
                <w:sz w:val="24"/>
                <w:szCs w:val="24"/>
              </w:rPr>
              <w:t>Openings of 1.8 and 4.</w:t>
            </w:r>
            <w:r w:rsidR="0050043A">
              <w:rPr>
                <w:i/>
                <w:sz w:val="24"/>
                <w:szCs w:val="24"/>
              </w:rPr>
              <w:t>5</w:t>
            </w:r>
            <w:r w:rsidR="003E07C0" w:rsidRPr="0050043A">
              <w:rPr>
                <w:i/>
                <w:sz w:val="24"/>
                <w:szCs w:val="24"/>
              </w:rPr>
              <w:t>ha respectively</w:t>
            </w:r>
          </w:p>
          <w:p w14:paraId="1F9F9D85" w14:textId="77777777" w:rsidR="00D1082B" w:rsidRPr="00664F2E" w:rsidRDefault="00D1082B" w:rsidP="00871B22">
            <w:pPr>
              <w:rPr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14:paraId="496AB103" w14:textId="77777777" w:rsidR="00D1082B" w:rsidRPr="00664F2E" w:rsidRDefault="00D1082B" w:rsidP="00066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66911"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</w:tcPr>
          <w:p w14:paraId="1D1594B0" w14:textId="77777777" w:rsidR="00D1082B" w:rsidRPr="0069196C" w:rsidRDefault="003E07C0" w:rsidP="00D1082B">
            <w:r w:rsidRPr="0069196C">
              <w:t xml:space="preserve">Extension of 2 additional Openings which completes development of Callaghan Creek Mainline.  </w:t>
            </w:r>
          </w:p>
          <w:p w14:paraId="5FF5DA2F" w14:textId="77777777" w:rsidR="00D1082B" w:rsidRDefault="00D1082B" w:rsidP="00D1082B">
            <w:pPr>
              <w:rPr>
                <w:sz w:val="24"/>
                <w:szCs w:val="24"/>
              </w:rPr>
            </w:pPr>
          </w:p>
          <w:p w14:paraId="75C02A64" w14:textId="77777777" w:rsidR="00D1082B" w:rsidRPr="00D1082B" w:rsidRDefault="00D1082B" w:rsidP="00D1082B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14:paraId="68273F0E" w14:textId="77777777" w:rsidR="00D1082B" w:rsidRPr="00664F2E" w:rsidRDefault="00D1082B" w:rsidP="003E0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E07C0">
              <w:rPr>
                <w:sz w:val="24"/>
                <w:szCs w:val="24"/>
              </w:rPr>
              <w:t>150</w:t>
            </w:r>
          </w:p>
        </w:tc>
        <w:tc>
          <w:tcPr>
            <w:tcW w:w="321" w:type="pct"/>
          </w:tcPr>
          <w:p w14:paraId="44AAD853" w14:textId="77777777" w:rsidR="00D1082B" w:rsidRPr="00664F2E" w:rsidRDefault="00D1082B" w:rsidP="003E07C0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B (H)</w:t>
            </w:r>
          </w:p>
        </w:tc>
        <w:tc>
          <w:tcPr>
            <w:tcW w:w="283" w:type="pct"/>
          </w:tcPr>
          <w:p w14:paraId="6939B2A1" w14:textId="77777777" w:rsidR="00D1082B" w:rsidRPr="00664F2E" w:rsidRDefault="0093020C" w:rsidP="0093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&gt;250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6586B975" w14:textId="77777777" w:rsidR="00D1082B" w:rsidRPr="00664F2E" w:rsidRDefault="003E07C0" w:rsidP="003E07C0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June-July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7C8597B7" w14:textId="77777777" w:rsidR="00D1082B" w:rsidRPr="00664F2E" w:rsidRDefault="003E07C0" w:rsidP="003E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2C1A3BFF" w14:textId="77777777" w:rsidR="00D1082B" w:rsidRPr="00664F2E" w:rsidRDefault="003E07C0" w:rsidP="003E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792" w:type="pct"/>
          </w:tcPr>
          <w:p w14:paraId="057C6A80" w14:textId="77777777" w:rsidR="00D1082B" w:rsidRPr="00461CE5" w:rsidRDefault="00D1082B" w:rsidP="00461CE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>Visual</w:t>
            </w:r>
            <w:r w:rsidR="00461CE5" w:rsidRPr="00461CE5">
              <w:rPr>
                <w:sz w:val="20"/>
                <w:szCs w:val="20"/>
              </w:rPr>
              <w:t xml:space="preserve"> Mgmt</w:t>
            </w:r>
            <w:r w:rsidRPr="00461CE5">
              <w:rPr>
                <w:sz w:val="20"/>
                <w:szCs w:val="20"/>
              </w:rPr>
              <w:t xml:space="preserve"> </w:t>
            </w:r>
            <w:r w:rsidR="00293A9D" w:rsidRPr="00461CE5">
              <w:rPr>
                <w:sz w:val="20"/>
                <w:szCs w:val="20"/>
              </w:rPr>
              <w:t>-</w:t>
            </w:r>
            <w:r w:rsidRPr="00461CE5">
              <w:rPr>
                <w:sz w:val="20"/>
                <w:szCs w:val="20"/>
              </w:rPr>
              <w:t xml:space="preserve"> Partial Retention</w:t>
            </w:r>
            <w:r w:rsidR="00B72533">
              <w:rPr>
                <w:sz w:val="20"/>
                <w:szCs w:val="20"/>
              </w:rPr>
              <w:t xml:space="preserve"> </w:t>
            </w:r>
            <w:r w:rsidRPr="00461CE5">
              <w:rPr>
                <w:sz w:val="20"/>
                <w:szCs w:val="20"/>
              </w:rPr>
              <w:t xml:space="preserve">VQO </w:t>
            </w:r>
            <w:r w:rsidR="00B72533">
              <w:rPr>
                <w:sz w:val="20"/>
                <w:szCs w:val="20"/>
              </w:rPr>
              <w:t xml:space="preserve">to Whistler Olympic Park and </w:t>
            </w:r>
            <w:r w:rsidRPr="00461CE5">
              <w:rPr>
                <w:sz w:val="20"/>
                <w:szCs w:val="20"/>
              </w:rPr>
              <w:t>Can</w:t>
            </w:r>
            <w:r w:rsidR="00293A9D" w:rsidRPr="00461CE5">
              <w:rPr>
                <w:sz w:val="20"/>
                <w:szCs w:val="20"/>
              </w:rPr>
              <w:t>adian</w:t>
            </w:r>
            <w:r w:rsidRPr="00461CE5">
              <w:rPr>
                <w:sz w:val="20"/>
                <w:szCs w:val="20"/>
              </w:rPr>
              <w:t xml:space="preserve"> Wilderness Tenure</w:t>
            </w:r>
            <w:r w:rsidR="00461CE5" w:rsidRPr="00461CE5">
              <w:rPr>
                <w:sz w:val="20"/>
                <w:szCs w:val="20"/>
              </w:rPr>
              <w:t xml:space="preserve"> given terrain and internal retention</w:t>
            </w:r>
            <w:r w:rsidR="00293A9D" w:rsidRPr="00461CE5">
              <w:rPr>
                <w:sz w:val="20"/>
                <w:szCs w:val="20"/>
              </w:rPr>
              <w:t>;</w:t>
            </w:r>
          </w:p>
          <w:p w14:paraId="110E6135" w14:textId="77777777" w:rsidR="00293A9D" w:rsidRPr="00461CE5" w:rsidRDefault="00461CE5" w:rsidP="00461CE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>Planned e</w:t>
            </w:r>
            <w:r w:rsidR="00293A9D" w:rsidRPr="00461CE5">
              <w:rPr>
                <w:sz w:val="20"/>
                <w:szCs w:val="20"/>
              </w:rPr>
              <w:t>nd of roaded development off Callaghan Creek Mainline;</w:t>
            </w:r>
          </w:p>
          <w:p w14:paraId="6FB3E446" w14:textId="77777777" w:rsidR="00D1082B" w:rsidRPr="00461CE5" w:rsidRDefault="00293A9D" w:rsidP="00733F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1CE5">
              <w:rPr>
                <w:sz w:val="20"/>
                <w:szCs w:val="20"/>
              </w:rPr>
              <w:t>Future recreation trail opportunity off end of A01R subject to</w:t>
            </w:r>
            <w:r w:rsidR="00733F33">
              <w:rPr>
                <w:sz w:val="20"/>
                <w:szCs w:val="20"/>
              </w:rPr>
              <w:t xml:space="preserve"> direction under </w:t>
            </w:r>
            <w:r w:rsidRPr="00461CE5">
              <w:rPr>
                <w:sz w:val="20"/>
                <w:szCs w:val="20"/>
              </w:rPr>
              <w:t>Cultural Management Plan</w:t>
            </w:r>
            <w:r w:rsidR="00733F33">
              <w:rPr>
                <w:sz w:val="20"/>
                <w:szCs w:val="20"/>
              </w:rPr>
              <w:t xml:space="preserve"> and/or Access Management Planning</w:t>
            </w:r>
            <w:r w:rsidRPr="00461CE5">
              <w:rPr>
                <w:sz w:val="20"/>
                <w:szCs w:val="20"/>
              </w:rPr>
              <w:t xml:space="preserve">. </w:t>
            </w:r>
          </w:p>
        </w:tc>
      </w:tr>
      <w:tr w:rsidR="003E07C0" w:rsidRPr="00423A3F" w14:paraId="4F455156" w14:textId="77777777" w:rsidTr="006E2B6E">
        <w:tc>
          <w:tcPr>
            <w:tcW w:w="522" w:type="pct"/>
            <w:gridSpan w:val="3"/>
          </w:tcPr>
          <w:p w14:paraId="0E96E7FC" w14:textId="77777777" w:rsidR="003E07C0" w:rsidRPr="00664F2E" w:rsidRDefault="003E07C0" w:rsidP="00C42001">
            <w:pPr>
              <w:rPr>
                <w:b/>
                <w:sz w:val="24"/>
                <w:szCs w:val="24"/>
              </w:rPr>
            </w:pPr>
            <w:r w:rsidRPr="00664F2E">
              <w:rPr>
                <w:b/>
                <w:sz w:val="24"/>
                <w:szCs w:val="24"/>
              </w:rPr>
              <w:t>Wedge-0</w:t>
            </w:r>
            <w:r w:rsidR="00D2365F">
              <w:rPr>
                <w:b/>
                <w:sz w:val="24"/>
                <w:szCs w:val="24"/>
              </w:rPr>
              <w:t>2</w:t>
            </w:r>
            <w:r w:rsidRPr="00664F2E">
              <w:rPr>
                <w:b/>
                <w:sz w:val="24"/>
                <w:szCs w:val="24"/>
              </w:rPr>
              <w:t xml:space="preserve"> (W0</w:t>
            </w:r>
            <w:r w:rsidR="00D2365F">
              <w:rPr>
                <w:b/>
                <w:sz w:val="24"/>
                <w:szCs w:val="24"/>
              </w:rPr>
              <w:t>2</w:t>
            </w:r>
            <w:r w:rsidR="003C6525">
              <w:rPr>
                <w:b/>
                <w:sz w:val="24"/>
                <w:szCs w:val="24"/>
              </w:rPr>
              <w:t xml:space="preserve"> </w:t>
            </w:r>
            <w:r w:rsidR="005D684C">
              <w:rPr>
                <w:b/>
                <w:sz w:val="24"/>
                <w:szCs w:val="24"/>
              </w:rPr>
              <w:t>B,C</w:t>
            </w:r>
            <w:r w:rsidR="003C6525">
              <w:rPr>
                <w:b/>
                <w:sz w:val="24"/>
                <w:szCs w:val="24"/>
              </w:rPr>
              <w:t>,D</w:t>
            </w:r>
            <w:r w:rsidRPr="00664F2E">
              <w:rPr>
                <w:b/>
                <w:sz w:val="24"/>
                <w:szCs w:val="24"/>
              </w:rPr>
              <w:t>)</w:t>
            </w:r>
          </w:p>
          <w:p w14:paraId="4E4E6325" w14:textId="77777777" w:rsidR="003E07C0" w:rsidRDefault="005D684C" w:rsidP="005D68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openings of Mod-High</w:t>
            </w:r>
            <w:r w:rsidR="00D2365F" w:rsidRPr="00461CE5">
              <w:rPr>
                <w:i/>
                <w:sz w:val="24"/>
                <w:szCs w:val="24"/>
              </w:rPr>
              <w:t xml:space="preserve"> Retention and 1 opening of High Retention</w:t>
            </w:r>
          </w:p>
          <w:p w14:paraId="303E6FEA" w14:textId="77777777" w:rsidR="00E4358F" w:rsidRPr="00461CE5" w:rsidRDefault="00E4358F" w:rsidP="005D684C">
            <w:pPr>
              <w:rPr>
                <w:i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14:paraId="665825F1" w14:textId="77777777" w:rsidR="003E07C0" w:rsidRPr="00664F2E" w:rsidRDefault="003E07C0" w:rsidP="00C42001">
            <w:pPr>
              <w:jc w:val="center"/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2013</w:t>
            </w:r>
          </w:p>
        </w:tc>
        <w:tc>
          <w:tcPr>
            <w:tcW w:w="831" w:type="pct"/>
          </w:tcPr>
          <w:p w14:paraId="5EB488C2" w14:textId="77777777" w:rsidR="003E07C0" w:rsidRPr="00664F2E" w:rsidRDefault="00D2365F" w:rsidP="00461CE5">
            <w:pPr>
              <w:rPr>
                <w:sz w:val="24"/>
                <w:szCs w:val="24"/>
              </w:rPr>
            </w:pPr>
            <w:r w:rsidRPr="0069196C">
              <w:t>F</w:t>
            </w:r>
            <w:r w:rsidR="00461CE5" w:rsidRPr="0069196C">
              <w:t xml:space="preserve">all road development, harvesting </w:t>
            </w:r>
            <w:r w:rsidRPr="0069196C">
              <w:t>and clearing</w:t>
            </w:r>
            <w:r w:rsidR="00461CE5" w:rsidRPr="0069196C">
              <w:t xml:space="preserve"> of penstock route is</w:t>
            </w:r>
            <w:r w:rsidRPr="0069196C">
              <w:t xml:space="preserve"> subject to </w:t>
            </w:r>
            <w:r w:rsidR="00293A9D" w:rsidRPr="0069196C">
              <w:t xml:space="preserve">Wedge Creek </w:t>
            </w:r>
            <w:r w:rsidRPr="0069196C">
              <w:t>Run</w:t>
            </w:r>
            <w:r w:rsidR="00461CE5" w:rsidRPr="0069196C">
              <w:t>-</w:t>
            </w:r>
            <w:r w:rsidRPr="0069196C">
              <w:t>of</w:t>
            </w:r>
            <w:r w:rsidR="00461CE5" w:rsidRPr="0069196C">
              <w:t>-</w:t>
            </w:r>
            <w:r w:rsidRPr="0069196C">
              <w:t xml:space="preserve"> River project </w:t>
            </w:r>
            <w:r w:rsidR="00293A9D" w:rsidRPr="0069196C">
              <w:t>commencement</w:t>
            </w:r>
            <w:r w:rsidR="00461CE5" w:rsidRPr="0069196C">
              <w:t xml:space="preserve"> confirmation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57" w:type="pct"/>
          </w:tcPr>
          <w:p w14:paraId="4EEF5E21" w14:textId="77777777" w:rsidR="003E07C0" w:rsidRPr="00664F2E" w:rsidRDefault="00125207" w:rsidP="005D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D684C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14:paraId="4FFB0828" w14:textId="77777777" w:rsidR="003E07C0" w:rsidRPr="00664F2E" w:rsidRDefault="003E07C0" w:rsidP="00293A9D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M</w:t>
            </w:r>
            <w:r w:rsidR="00293A9D">
              <w:rPr>
                <w:sz w:val="24"/>
                <w:szCs w:val="24"/>
              </w:rPr>
              <w:t>ixed 2</w:t>
            </w:r>
            <w:r w:rsidR="00293A9D" w:rsidRPr="00293A9D">
              <w:rPr>
                <w:sz w:val="24"/>
                <w:szCs w:val="24"/>
                <w:vertAlign w:val="superscript"/>
              </w:rPr>
              <w:t>nd</w:t>
            </w:r>
            <w:r w:rsidR="00293A9D">
              <w:rPr>
                <w:sz w:val="24"/>
                <w:szCs w:val="24"/>
              </w:rPr>
              <w:t xml:space="preserve"> and Old</w:t>
            </w:r>
          </w:p>
        </w:tc>
        <w:tc>
          <w:tcPr>
            <w:tcW w:w="283" w:type="pct"/>
          </w:tcPr>
          <w:p w14:paraId="6C74BD25" w14:textId="77777777" w:rsidR="003E07C0" w:rsidRPr="00664F2E" w:rsidRDefault="0093020C" w:rsidP="0093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558933BE" w14:textId="77777777" w:rsidR="003E07C0" w:rsidRPr="00664F2E" w:rsidRDefault="00293A9D" w:rsidP="00293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0B92F13E" w14:textId="77777777" w:rsidR="003E07C0" w:rsidRPr="00664F2E" w:rsidRDefault="00293A9D" w:rsidP="00F2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Sept-Oct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1F3D9C9C" w14:textId="77777777" w:rsidR="003E07C0" w:rsidRPr="00664F2E" w:rsidRDefault="00293A9D" w:rsidP="00F2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1792" w:type="pct"/>
          </w:tcPr>
          <w:p w14:paraId="19ADD248" w14:textId="77777777" w:rsidR="00D2365F" w:rsidRPr="00461CE5" w:rsidRDefault="00D2365F" w:rsidP="00461C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>Managed Future Habitat Area for SPOW</w:t>
            </w:r>
            <w:r w:rsidR="00C60803">
              <w:rPr>
                <w:sz w:val="20"/>
                <w:szCs w:val="20"/>
              </w:rPr>
              <w:t>;</w:t>
            </w:r>
            <w:r w:rsidRPr="00461CE5">
              <w:rPr>
                <w:sz w:val="20"/>
                <w:szCs w:val="20"/>
              </w:rPr>
              <w:t xml:space="preserve"> </w:t>
            </w:r>
          </w:p>
          <w:p w14:paraId="3C68E42E" w14:textId="77777777" w:rsidR="00D2365F" w:rsidRPr="00461CE5" w:rsidRDefault="00D2365F" w:rsidP="00461C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>VQ</w:t>
            </w:r>
            <w:r w:rsidR="00293A9D" w:rsidRPr="00461CE5">
              <w:rPr>
                <w:sz w:val="20"/>
                <w:szCs w:val="20"/>
              </w:rPr>
              <w:t>O</w:t>
            </w:r>
            <w:r w:rsidRPr="00461CE5">
              <w:rPr>
                <w:sz w:val="20"/>
                <w:szCs w:val="20"/>
              </w:rPr>
              <w:t xml:space="preserve"> of Partial Retention</w:t>
            </w:r>
            <w:r w:rsidR="00507D33" w:rsidRPr="00461CE5">
              <w:rPr>
                <w:sz w:val="20"/>
                <w:szCs w:val="20"/>
              </w:rPr>
              <w:t xml:space="preserve"> for </w:t>
            </w:r>
            <w:r w:rsidR="00C60803">
              <w:rPr>
                <w:sz w:val="20"/>
                <w:szCs w:val="20"/>
              </w:rPr>
              <w:t xml:space="preserve">CCF </w:t>
            </w:r>
            <w:r w:rsidR="00507D33" w:rsidRPr="00461CE5">
              <w:rPr>
                <w:sz w:val="20"/>
                <w:szCs w:val="20"/>
              </w:rPr>
              <w:t>Openings only</w:t>
            </w:r>
            <w:r w:rsidR="00C60803">
              <w:rPr>
                <w:sz w:val="20"/>
                <w:szCs w:val="20"/>
              </w:rPr>
              <w:t>;</w:t>
            </w:r>
            <w:r w:rsidR="00507D33" w:rsidRPr="00461CE5">
              <w:rPr>
                <w:sz w:val="20"/>
                <w:szCs w:val="20"/>
              </w:rPr>
              <w:t xml:space="preserve"> </w:t>
            </w:r>
            <w:r w:rsidRPr="00461CE5">
              <w:rPr>
                <w:sz w:val="20"/>
                <w:szCs w:val="20"/>
              </w:rPr>
              <w:t xml:space="preserve"> </w:t>
            </w:r>
          </w:p>
          <w:p w14:paraId="1F069241" w14:textId="77777777" w:rsidR="00C60803" w:rsidRDefault="00507D33" w:rsidP="00461C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 xml:space="preserve">Impact with Comfortably Numb trail facilitated by Run of River Project.  Jeffs trail </w:t>
            </w:r>
            <w:r w:rsidR="00C60803">
              <w:rPr>
                <w:sz w:val="20"/>
                <w:szCs w:val="20"/>
              </w:rPr>
              <w:t xml:space="preserve">considered </w:t>
            </w:r>
            <w:r w:rsidRPr="00461CE5">
              <w:rPr>
                <w:sz w:val="20"/>
                <w:szCs w:val="20"/>
              </w:rPr>
              <w:t>by increased retention adjacent</w:t>
            </w:r>
            <w:r w:rsidR="00C60803">
              <w:rPr>
                <w:sz w:val="20"/>
                <w:szCs w:val="20"/>
              </w:rPr>
              <w:t>;</w:t>
            </w:r>
            <w:r w:rsidRPr="00461CE5">
              <w:rPr>
                <w:sz w:val="20"/>
                <w:szCs w:val="20"/>
              </w:rPr>
              <w:t xml:space="preserve"> </w:t>
            </w:r>
            <w:r w:rsidR="00461CE5">
              <w:rPr>
                <w:sz w:val="20"/>
                <w:szCs w:val="20"/>
              </w:rPr>
              <w:t xml:space="preserve"> </w:t>
            </w:r>
          </w:p>
          <w:p w14:paraId="5A257D69" w14:textId="77777777" w:rsidR="00D2365F" w:rsidRPr="00461CE5" w:rsidRDefault="00C60803" w:rsidP="00461C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 xml:space="preserve">Retention will be </w:t>
            </w:r>
            <w:r>
              <w:rPr>
                <w:sz w:val="20"/>
                <w:szCs w:val="20"/>
              </w:rPr>
              <w:t xml:space="preserve">left </w:t>
            </w:r>
            <w:r w:rsidRPr="00461CE5">
              <w:rPr>
                <w:sz w:val="20"/>
                <w:szCs w:val="20"/>
              </w:rPr>
              <w:t xml:space="preserve">permanently </w:t>
            </w:r>
            <w:r>
              <w:rPr>
                <w:sz w:val="20"/>
                <w:szCs w:val="20"/>
              </w:rPr>
              <w:t>as</w:t>
            </w:r>
            <w:r w:rsidRPr="00461CE5">
              <w:rPr>
                <w:sz w:val="20"/>
                <w:szCs w:val="20"/>
              </w:rPr>
              <w:t xml:space="preserve"> single entry dispersed</w:t>
            </w:r>
            <w:r>
              <w:rPr>
                <w:sz w:val="20"/>
                <w:szCs w:val="20"/>
              </w:rPr>
              <w:t>.</w:t>
            </w:r>
            <w:r w:rsidRPr="00461CE5">
              <w:rPr>
                <w:sz w:val="20"/>
                <w:szCs w:val="20"/>
              </w:rPr>
              <w:t xml:space="preserve"> </w:t>
            </w:r>
            <w:r w:rsidR="00D2365F" w:rsidRPr="00461CE5">
              <w:rPr>
                <w:sz w:val="20"/>
                <w:szCs w:val="20"/>
              </w:rPr>
              <w:t xml:space="preserve">As Opening size increases so </w:t>
            </w:r>
            <w:r>
              <w:rPr>
                <w:sz w:val="20"/>
                <w:szCs w:val="20"/>
              </w:rPr>
              <w:t xml:space="preserve">will </w:t>
            </w:r>
            <w:r w:rsidR="00D2365F" w:rsidRPr="00461CE5">
              <w:rPr>
                <w:sz w:val="20"/>
                <w:szCs w:val="20"/>
              </w:rPr>
              <w:t>Retention</w:t>
            </w:r>
            <w:r w:rsidR="00733F33">
              <w:rPr>
                <w:sz w:val="20"/>
                <w:szCs w:val="20"/>
              </w:rPr>
              <w:t xml:space="preserve"> </w:t>
            </w:r>
            <w:r w:rsidR="00D2365F" w:rsidRPr="00461CE5">
              <w:rPr>
                <w:sz w:val="20"/>
                <w:szCs w:val="20"/>
              </w:rPr>
              <w:t>Levels.</w:t>
            </w:r>
          </w:p>
          <w:p w14:paraId="6B490F04" w14:textId="77777777" w:rsidR="00D2365F" w:rsidRPr="00461CE5" w:rsidRDefault="00D2365F" w:rsidP="00C60803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 xml:space="preserve">  </w:t>
            </w:r>
          </w:p>
          <w:p w14:paraId="6CD1FF8A" w14:textId="77777777" w:rsidR="003E07C0" w:rsidRPr="00664F2E" w:rsidRDefault="003E07C0" w:rsidP="00D2365F">
            <w:pPr>
              <w:rPr>
                <w:sz w:val="24"/>
                <w:szCs w:val="24"/>
              </w:rPr>
            </w:pPr>
          </w:p>
        </w:tc>
      </w:tr>
      <w:tr w:rsidR="00D2365F" w:rsidRPr="00423A3F" w14:paraId="53B61DA4" w14:textId="77777777" w:rsidTr="006E2B6E">
        <w:tc>
          <w:tcPr>
            <w:tcW w:w="522" w:type="pct"/>
            <w:gridSpan w:val="3"/>
          </w:tcPr>
          <w:p w14:paraId="314E21FD" w14:textId="77777777" w:rsidR="00D2365F" w:rsidRPr="00664F2E" w:rsidRDefault="00D2365F" w:rsidP="00D1082B">
            <w:pPr>
              <w:rPr>
                <w:b/>
                <w:sz w:val="24"/>
                <w:szCs w:val="24"/>
              </w:rPr>
            </w:pPr>
            <w:r w:rsidRPr="00664F2E">
              <w:rPr>
                <w:b/>
                <w:sz w:val="24"/>
                <w:szCs w:val="24"/>
              </w:rPr>
              <w:t>Wedge-0</w:t>
            </w:r>
            <w:r>
              <w:rPr>
                <w:b/>
                <w:sz w:val="24"/>
                <w:szCs w:val="24"/>
              </w:rPr>
              <w:t>8</w:t>
            </w:r>
            <w:r w:rsidRPr="00664F2E">
              <w:rPr>
                <w:b/>
                <w:sz w:val="24"/>
                <w:szCs w:val="24"/>
              </w:rPr>
              <w:t xml:space="preserve">   (W0</w:t>
            </w:r>
            <w:r>
              <w:rPr>
                <w:b/>
                <w:sz w:val="24"/>
                <w:szCs w:val="24"/>
              </w:rPr>
              <w:t>8</w:t>
            </w:r>
            <w:r w:rsidR="003C6525">
              <w:rPr>
                <w:b/>
                <w:sz w:val="24"/>
                <w:szCs w:val="24"/>
              </w:rPr>
              <w:t>C</w:t>
            </w:r>
            <w:r w:rsidRPr="00664F2E">
              <w:rPr>
                <w:b/>
                <w:sz w:val="24"/>
                <w:szCs w:val="24"/>
              </w:rPr>
              <w:t>)</w:t>
            </w:r>
          </w:p>
          <w:p w14:paraId="1D7AC745" w14:textId="77777777" w:rsidR="00D2365F" w:rsidRPr="00461CE5" w:rsidRDefault="00D2365F" w:rsidP="00D1082B">
            <w:pPr>
              <w:rPr>
                <w:i/>
                <w:sz w:val="24"/>
                <w:szCs w:val="24"/>
              </w:rPr>
            </w:pPr>
            <w:r w:rsidRPr="00461CE5">
              <w:rPr>
                <w:i/>
                <w:sz w:val="24"/>
                <w:szCs w:val="24"/>
              </w:rPr>
              <w:t>6 Moderate Retention Openings ranging from 0.</w:t>
            </w:r>
            <w:r w:rsidR="00C67CC9">
              <w:rPr>
                <w:i/>
                <w:sz w:val="24"/>
                <w:szCs w:val="24"/>
              </w:rPr>
              <w:t>9</w:t>
            </w:r>
            <w:r w:rsidRPr="00461CE5">
              <w:rPr>
                <w:i/>
                <w:sz w:val="24"/>
                <w:szCs w:val="24"/>
              </w:rPr>
              <w:t xml:space="preserve"> to 4.</w:t>
            </w:r>
            <w:r w:rsidR="00C67CC9">
              <w:rPr>
                <w:i/>
                <w:sz w:val="24"/>
                <w:szCs w:val="24"/>
              </w:rPr>
              <w:t>6</w:t>
            </w:r>
            <w:r w:rsidRPr="00461CE5">
              <w:rPr>
                <w:i/>
                <w:sz w:val="24"/>
                <w:szCs w:val="24"/>
              </w:rPr>
              <w:t xml:space="preserve"> Ha  </w:t>
            </w:r>
          </w:p>
          <w:p w14:paraId="0A3B6C2D" w14:textId="77777777" w:rsidR="00D2365F" w:rsidRPr="00664F2E" w:rsidRDefault="00D2365F" w:rsidP="00FE545B">
            <w:pPr>
              <w:rPr>
                <w:sz w:val="24"/>
                <w:szCs w:val="24"/>
              </w:rPr>
            </w:pPr>
            <w:r w:rsidRPr="00FE5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gridSpan w:val="2"/>
          </w:tcPr>
          <w:p w14:paraId="24B1A01D" w14:textId="77777777" w:rsidR="00D2365F" w:rsidRPr="00664F2E" w:rsidRDefault="00D2365F" w:rsidP="00D2365F">
            <w:pPr>
              <w:jc w:val="center"/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</w:tcPr>
          <w:p w14:paraId="4D5840FE" w14:textId="77777777" w:rsidR="00D2365F" w:rsidRPr="0069196C" w:rsidRDefault="00D2365F" w:rsidP="00D2365F">
            <w:r w:rsidRPr="0069196C">
              <w:t>Recent access upgrades provides options for ground based mechanized</w:t>
            </w:r>
            <w:r w:rsidR="00733F33">
              <w:t xml:space="preserve"> operational thinning to 200 SPH within w</w:t>
            </w:r>
            <w:r w:rsidR="00461CE5" w:rsidRPr="0069196C">
              <w:t xml:space="preserve">ithin </w:t>
            </w:r>
            <w:r w:rsidR="00733F33">
              <w:t>4</w:t>
            </w:r>
            <w:r w:rsidRPr="0069196C">
              <w:t>5 year old second growth areas.</w:t>
            </w:r>
            <w:r w:rsidR="00733F33">
              <w:t xml:space="preserve">  Areas of beetle killed pine identified and may also be treated by pile and burn and limited log recovery. </w:t>
            </w:r>
          </w:p>
          <w:p w14:paraId="4DC21C8D" w14:textId="77777777" w:rsidR="00D2365F" w:rsidRPr="00FE545B" w:rsidRDefault="00D2365F" w:rsidP="00FE545B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14:paraId="2ACE239E" w14:textId="77777777" w:rsidR="00D2365F" w:rsidRPr="00664F2E" w:rsidRDefault="00627335" w:rsidP="0062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5,150</w:t>
            </w:r>
          </w:p>
        </w:tc>
        <w:tc>
          <w:tcPr>
            <w:tcW w:w="321" w:type="pct"/>
          </w:tcPr>
          <w:p w14:paraId="4139286F" w14:textId="77777777" w:rsidR="00D2365F" w:rsidRPr="00664F2E" w:rsidRDefault="00D2365F" w:rsidP="00D2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365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growth </w:t>
            </w:r>
          </w:p>
        </w:tc>
        <w:tc>
          <w:tcPr>
            <w:tcW w:w="283" w:type="pct"/>
          </w:tcPr>
          <w:p w14:paraId="48D10177" w14:textId="77777777" w:rsidR="00D2365F" w:rsidRPr="00664F2E" w:rsidRDefault="00D2365F" w:rsidP="0093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93020C">
              <w:rPr>
                <w:sz w:val="24"/>
                <w:szCs w:val="24"/>
              </w:rPr>
              <w:t>+-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15321597" w14:textId="77777777" w:rsidR="00D2365F" w:rsidRPr="00664F2E" w:rsidRDefault="00D2365F" w:rsidP="00C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April-May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3D72EFC9" w14:textId="77777777" w:rsidR="00D2365F" w:rsidRPr="00664F2E" w:rsidRDefault="00D2365F" w:rsidP="00C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May-June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7D65D91E" w14:textId="77777777" w:rsidR="00D2365F" w:rsidRPr="00664F2E" w:rsidRDefault="00D2365F" w:rsidP="00C42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792" w:type="pct"/>
          </w:tcPr>
          <w:p w14:paraId="474751B4" w14:textId="77777777" w:rsidR="00D2365F" w:rsidRPr="00461CE5" w:rsidRDefault="00D2365F" w:rsidP="00461C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>Managed Future Habitat Area for S</w:t>
            </w:r>
            <w:r w:rsidR="00461CE5">
              <w:rPr>
                <w:sz w:val="20"/>
                <w:szCs w:val="20"/>
              </w:rPr>
              <w:t>p</w:t>
            </w:r>
            <w:r w:rsidRPr="00461CE5">
              <w:rPr>
                <w:sz w:val="20"/>
                <w:szCs w:val="20"/>
              </w:rPr>
              <w:t>O</w:t>
            </w:r>
            <w:r w:rsidR="00461CE5">
              <w:rPr>
                <w:sz w:val="20"/>
                <w:szCs w:val="20"/>
              </w:rPr>
              <w:t>w;</w:t>
            </w:r>
          </w:p>
          <w:p w14:paraId="16163F55" w14:textId="77777777" w:rsidR="00D2365F" w:rsidRPr="00461CE5" w:rsidRDefault="00733F33" w:rsidP="00461C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Thinning to 200-250 SPH</w:t>
            </w:r>
            <w:r w:rsidR="00461CE5">
              <w:rPr>
                <w:sz w:val="20"/>
                <w:szCs w:val="20"/>
              </w:rPr>
              <w:t>;</w:t>
            </w:r>
          </w:p>
          <w:p w14:paraId="6E886AA8" w14:textId="77777777" w:rsidR="00D2365F" w:rsidRPr="00461CE5" w:rsidRDefault="00D2365F" w:rsidP="00461C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 xml:space="preserve">Manage for Partial Retention </w:t>
            </w:r>
            <w:r w:rsidR="00461CE5">
              <w:rPr>
                <w:sz w:val="20"/>
                <w:szCs w:val="20"/>
              </w:rPr>
              <w:t xml:space="preserve">for </w:t>
            </w:r>
            <w:r w:rsidRPr="00461CE5">
              <w:rPr>
                <w:sz w:val="20"/>
                <w:szCs w:val="20"/>
              </w:rPr>
              <w:t>those openings visible from Hwy #99</w:t>
            </w:r>
          </w:p>
          <w:p w14:paraId="02709384" w14:textId="77777777" w:rsidR="00D2365F" w:rsidRDefault="00461CE5" w:rsidP="00461C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61CE5">
              <w:rPr>
                <w:sz w:val="20"/>
                <w:szCs w:val="20"/>
              </w:rPr>
              <w:t xml:space="preserve">Utilize </w:t>
            </w:r>
            <w:r w:rsidR="00C60803">
              <w:rPr>
                <w:sz w:val="20"/>
                <w:szCs w:val="20"/>
              </w:rPr>
              <w:t xml:space="preserve">all </w:t>
            </w:r>
            <w:r w:rsidRPr="00461CE5">
              <w:rPr>
                <w:sz w:val="20"/>
                <w:szCs w:val="20"/>
              </w:rPr>
              <w:t xml:space="preserve">historic skid trails and access where </w:t>
            </w:r>
            <w:r w:rsidR="00C60803">
              <w:rPr>
                <w:sz w:val="20"/>
                <w:szCs w:val="20"/>
              </w:rPr>
              <w:t>feasible</w:t>
            </w:r>
            <w:r w:rsidRPr="00461CE5">
              <w:rPr>
                <w:sz w:val="20"/>
                <w:szCs w:val="20"/>
              </w:rPr>
              <w:t>.</w:t>
            </w:r>
          </w:p>
          <w:p w14:paraId="33D7D265" w14:textId="77777777" w:rsidR="00733F33" w:rsidRPr="00733F33" w:rsidRDefault="00733F33" w:rsidP="00733F33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9AF434F" w14:textId="77777777" w:rsidR="00D2365F" w:rsidRPr="00664F2E" w:rsidRDefault="00D2365F" w:rsidP="00D1082B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 xml:space="preserve"> </w:t>
            </w:r>
          </w:p>
        </w:tc>
      </w:tr>
      <w:tr w:rsidR="00B72533" w:rsidRPr="00423A3F" w14:paraId="278654E1" w14:textId="77777777" w:rsidTr="006E2B6E">
        <w:tc>
          <w:tcPr>
            <w:tcW w:w="522" w:type="pct"/>
            <w:gridSpan w:val="3"/>
          </w:tcPr>
          <w:p w14:paraId="0C9C04CF" w14:textId="77777777" w:rsidR="00B72533" w:rsidRPr="00664F2E" w:rsidRDefault="00B72533" w:rsidP="00375F3D">
            <w:pPr>
              <w:rPr>
                <w:b/>
                <w:sz w:val="24"/>
                <w:szCs w:val="24"/>
              </w:rPr>
            </w:pPr>
            <w:r w:rsidRPr="00664F2E">
              <w:rPr>
                <w:b/>
                <w:sz w:val="24"/>
                <w:szCs w:val="24"/>
              </w:rPr>
              <w:t>Powder-07   (P07)</w:t>
            </w:r>
          </w:p>
          <w:p w14:paraId="58711FB6" w14:textId="77777777" w:rsidR="00B72533" w:rsidRPr="00C60803" w:rsidRDefault="00E4358F" w:rsidP="00375F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B72533">
              <w:rPr>
                <w:i/>
                <w:sz w:val="24"/>
                <w:szCs w:val="24"/>
              </w:rPr>
              <w:t xml:space="preserve"> </w:t>
            </w:r>
            <w:r w:rsidR="00B72533" w:rsidRPr="00C60803">
              <w:rPr>
                <w:i/>
                <w:sz w:val="24"/>
                <w:szCs w:val="24"/>
              </w:rPr>
              <w:t>Openings</w:t>
            </w:r>
          </w:p>
          <w:p w14:paraId="06DA70E6" w14:textId="77777777" w:rsidR="00B72533" w:rsidRPr="00C60803" w:rsidRDefault="00B72533" w:rsidP="00375F3D">
            <w:pPr>
              <w:rPr>
                <w:i/>
                <w:sz w:val="24"/>
                <w:szCs w:val="24"/>
              </w:rPr>
            </w:pPr>
            <w:r w:rsidRPr="00C60803">
              <w:rPr>
                <w:i/>
                <w:sz w:val="24"/>
                <w:szCs w:val="24"/>
              </w:rPr>
              <w:t xml:space="preserve">Ranging from </w:t>
            </w:r>
          </w:p>
          <w:p w14:paraId="0529CAA0" w14:textId="77777777" w:rsidR="00B72533" w:rsidRPr="00C60803" w:rsidRDefault="00E4358F" w:rsidP="00375F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0.9</w:t>
            </w:r>
            <w:r w:rsidR="00B72533" w:rsidRPr="00C60803">
              <w:rPr>
                <w:i/>
                <w:sz w:val="24"/>
                <w:szCs w:val="24"/>
              </w:rPr>
              <w:t xml:space="preserve"> to </w:t>
            </w:r>
            <w:r>
              <w:rPr>
                <w:i/>
                <w:sz w:val="24"/>
                <w:szCs w:val="24"/>
              </w:rPr>
              <w:t>3.4</w:t>
            </w:r>
            <w:r w:rsidR="00B72533" w:rsidRPr="00C60803">
              <w:rPr>
                <w:i/>
                <w:sz w:val="24"/>
                <w:szCs w:val="24"/>
              </w:rPr>
              <w:t xml:space="preserve"> Ha</w:t>
            </w:r>
          </w:p>
          <w:p w14:paraId="2F4F0FE7" w14:textId="77777777" w:rsidR="00B72533" w:rsidRPr="00C60803" w:rsidRDefault="00B72533" w:rsidP="00375F3D">
            <w:pPr>
              <w:rPr>
                <w:i/>
                <w:sz w:val="24"/>
                <w:szCs w:val="24"/>
              </w:rPr>
            </w:pPr>
            <w:r w:rsidRPr="00C60803">
              <w:rPr>
                <w:i/>
                <w:sz w:val="24"/>
                <w:szCs w:val="24"/>
              </w:rPr>
              <w:t xml:space="preserve">Low </w:t>
            </w:r>
            <w:r>
              <w:rPr>
                <w:i/>
                <w:sz w:val="24"/>
                <w:szCs w:val="24"/>
              </w:rPr>
              <w:t xml:space="preserve">–Mod </w:t>
            </w:r>
            <w:r w:rsidRPr="00C60803">
              <w:rPr>
                <w:i/>
                <w:sz w:val="24"/>
                <w:szCs w:val="24"/>
              </w:rPr>
              <w:t>Ret</w:t>
            </w:r>
            <w:r>
              <w:rPr>
                <w:i/>
                <w:sz w:val="24"/>
                <w:szCs w:val="24"/>
              </w:rPr>
              <w:t>ention</w:t>
            </w:r>
            <w:r w:rsidRPr="00C60803">
              <w:rPr>
                <w:i/>
                <w:sz w:val="24"/>
                <w:szCs w:val="24"/>
              </w:rPr>
              <w:t xml:space="preserve">  with </w:t>
            </w:r>
            <w:r>
              <w:rPr>
                <w:i/>
                <w:sz w:val="24"/>
                <w:szCs w:val="24"/>
              </w:rPr>
              <w:t>future</w:t>
            </w:r>
          </w:p>
          <w:p w14:paraId="0721D81B" w14:textId="77777777" w:rsidR="00B72533" w:rsidRPr="00664F2E" w:rsidRDefault="00B72533" w:rsidP="00375F3D">
            <w:pPr>
              <w:rPr>
                <w:sz w:val="24"/>
                <w:szCs w:val="24"/>
              </w:rPr>
            </w:pPr>
            <w:r w:rsidRPr="00C60803">
              <w:rPr>
                <w:i/>
                <w:sz w:val="24"/>
                <w:szCs w:val="24"/>
              </w:rPr>
              <w:lastRenderedPageBreak/>
              <w:t xml:space="preserve">2 pass </w:t>
            </w:r>
            <w:r>
              <w:rPr>
                <w:i/>
                <w:sz w:val="24"/>
                <w:szCs w:val="24"/>
              </w:rPr>
              <w:t>opportunity.</w:t>
            </w:r>
          </w:p>
        </w:tc>
        <w:tc>
          <w:tcPr>
            <w:tcW w:w="192" w:type="pct"/>
          </w:tcPr>
          <w:p w14:paraId="386C265A" w14:textId="77777777" w:rsidR="00B72533" w:rsidRPr="00664F2E" w:rsidRDefault="00B72533" w:rsidP="00375F3D">
            <w:pPr>
              <w:jc w:val="center"/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835" w:type="pct"/>
            <w:gridSpan w:val="2"/>
          </w:tcPr>
          <w:p w14:paraId="28081A6C" w14:textId="77777777" w:rsidR="00B72533" w:rsidRPr="0069196C" w:rsidRDefault="00B72533" w:rsidP="00E4358F">
            <w:r w:rsidRPr="0069196C">
              <w:t>Road upgrade started in 2014 to 3km of existing Dority Main, through old mine site and utilizing the old felled right of way.  Both ground based and cable yarding openings</w:t>
            </w:r>
            <w:r w:rsidR="00E4358F">
              <w:t>.</w:t>
            </w:r>
            <w:r w:rsidRPr="0069196C">
              <w:t xml:space="preserve">.  </w:t>
            </w:r>
          </w:p>
        </w:tc>
        <w:tc>
          <w:tcPr>
            <w:tcW w:w="257" w:type="pct"/>
          </w:tcPr>
          <w:p w14:paraId="59EA5EE6" w14:textId="77777777" w:rsidR="00B72533" w:rsidRPr="00664F2E" w:rsidRDefault="00013D97" w:rsidP="00013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7,550</w:t>
            </w:r>
            <w:r w:rsidR="00B72533" w:rsidRPr="00664F2E">
              <w:rPr>
                <w:sz w:val="24"/>
                <w:szCs w:val="24"/>
              </w:rPr>
              <w:t>A</w:t>
            </w:r>
          </w:p>
        </w:tc>
        <w:tc>
          <w:tcPr>
            <w:tcW w:w="321" w:type="pct"/>
          </w:tcPr>
          <w:p w14:paraId="0F478A34" w14:textId="77777777" w:rsidR="00B72533" w:rsidRPr="00664F2E" w:rsidRDefault="00B72533" w:rsidP="00375F3D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H,B(Yc)</w:t>
            </w:r>
          </w:p>
        </w:tc>
        <w:tc>
          <w:tcPr>
            <w:tcW w:w="283" w:type="pct"/>
          </w:tcPr>
          <w:p w14:paraId="468DAEE7" w14:textId="77777777" w:rsidR="00B72533" w:rsidRPr="00664F2E" w:rsidRDefault="00013D97" w:rsidP="0037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&gt;250 &gt;</w:t>
            </w:r>
          </w:p>
          <w:p w14:paraId="447BAEBB" w14:textId="77777777" w:rsidR="00B72533" w:rsidRPr="00664F2E" w:rsidRDefault="00B72533" w:rsidP="00375F3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57EB1B77" w14:textId="77777777" w:rsidR="00B72533" w:rsidRPr="00664F2E" w:rsidRDefault="00B72533" w:rsidP="00375F3D">
            <w:pPr>
              <w:rPr>
                <w:sz w:val="24"/>
                <w:szCs w:val="24"/>
              </w:rPr>
            </w:pPr>
            <w:r w:rsidRPr="00664F2E">
              <w:rPr>
                <w:sz w:val="24"/>
                <w:szCs w:val="24"/>
              </w:rPr>
              <w:t>Aug-</w:t>
            </w:r>
            <w:r w:rsidR="00E4358F">
              <w:rPr>
                <w:sz w:val="24"/>
                <w:szCs w:val="24"/>
              </w:rPr>
              <w:t>Sept</w:t>
            </w:r>
          </w:p>
          <w:p w14:paraId="718994C5" w14:textId="77777777" w:rsidR="00B72533" w:rsidRPr="00664F2E" w:rsidRDefault="00B72533" w:rsidP="00375F3D">
            <w:pPr>
              <w:rPr>
                <w:sz w:val="24"/>
                <w:szCs w:val="24"/>
              </w:rPr>
            </w:pPr>
          </w:p>
          <w:p w14:paraId="461D4306" w14:textId="77777777" w:rsidR="00B72533" w:rsidRPr="00664F2E" w:rsidRDefault="00B72533" w:rsidP="00375F3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6BA127F3" w14:textId="77777777" w:rsidR="00B72533" w:rsidRPr="00664F2E" w:rsidRDefault="00E4358F" w:rsidP="00E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Aug-Oct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20868F43" w14:textId="77777777" w:rsidR="00B72533" w:rsidRPr="00664F2E" w:rsidRDefault="00E4358F" w:rsidP="0037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Aug-Oct</w:t>
            </w:r>
          </w:p>
        </w:tc>
        <w:tc>
          <w:tcPr>
            <w:tcW w:w="1792" w:type="pct"/>
          </w:tcPr>
          <w:p w14:paraId="6532CC16" w14:textId="77777777" w:rsidR="00B72533" w:rsidRPr="006E2B6E" w:rsidRDefault="00B72533" w:rsidP="006E2B6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358F">
              <w:rPr>
                <w:sz w:val="20"/>
                <w:szCs w:val="20"/>
              </w:rPr>
              <w:t>Visual Mgmt– Partial Retention VQO from Callaghan Paved Road;</w:t>
            </w:r>
          </w:p>
          <w:p w14:paraId="68CC6485" w14:textId="77777777" w:rsidR="00B72533" w:rsidRPr="00E4358F" w:rsidRDefault="00B72533" w:rsidP="00B725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358F">
              <w:rPr>
                <w:sz w:val="20"/>
                <w:szCs w:val="20"/>
              </w:rPr>
              <w:t>Dority and Edna enhanced Riparian Protection;</w:t>
            </w:r>
          </w:p>
          <w:p w14:paraId="04393E2D" w14:textId="77777777" w:rsidR="00B72533" w:rsidRPr="00E4358F" w:rsidRDefault="00B72533" w:rsidP="00B725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358F">
              <w:rPr>
                <w:sz w:val="20"/>
                <w:szCs w:val="20"/>
              </w:rPr>
              <w:t>Moderate Retention 20-40% with 25% planned for future recovery and 15% dispersed permanent retention;</w:t>
            </w:r>
          </w:p>
          <w:p w14:paraId="2313017E" w14:textId="77777777" w:rsidR="00B72533" w:rsidRPr="00E4358F" w:rsidRDefault="00B72533" w:rsidP="00B725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358F">
              <w:rPr>
                <w:sz w:val="20"/>
                <w:szCs w:val="20"/>
              </w:rPr>
              <w:t xml:space="preserve">Retention focussed on talus slopes, rock outcrops, natural openings and riparian areas. </w:t>
            </w:r>
          </w:p>
          <w:p w14:paraId="2B2CFAA5" w14:textId="77777777" w:rsidR="00B72533" w:rsidRPr="00E4358F" w:rsidRDefault="00B72533" w:rsidP="00E4358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358F">
              <w:rPr>
                <w:sz w:val="20"/>
                <w:szCs w:val="20"/>
              </w:rPr>
              <w:t>Long term plan for access loop connection for commercial and general public use (Dority to Edna</w:t>
            </w:r>
            <w:r w:rsidR="00E4358F" w:rsidRPr="00E4358F">
              <w:rPr>
                <w:sz w:val="20"/>
                <w:szCs w:val="20"/>
              </w:rPr>
              <w:t xml:space="preserve">).  </w:t>
            </w:r>
          </w:p>
          <w:p w14:paraId="7798446F" w14:textId="77777777" w:rsidR="00E4358F" w:rsidRPr="00664F2E" w:rsidRDefault="00E4358F" w:rsidP="00E4358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733F33" w:rsidRPr="00423A3F" w14:paraId="09E76AB1" w14:textId="77777777" w:rsidTr="006E2B6E">
        <w:tc>
          <w:tcPr>
            <w:tcW w:w="522" w:type="pct"/>
            <w:gridSpan w:val="3"/>
          </w:tcPr>
          <w:p w14:paraId="67730DA2" w14:textId="77777777" w:rsidR="00733F33" w:rsidRDefault="00733F33" w:rsidP="00375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Rainbow-13</w:t>
            </w:r>
          </w:p>
          <w:p w14:paraId="43DEEE25" w14:textId="77777777" w:rsidR="003C6525" w:rsidRPr="00664F2E" w:rsidRDefault="003C6525" w:rsidP="00375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(R13 A,B,C,D) </w:t>
            </w:r>
          </w:p>
        </w:tc>
        <w:tc>
          <w:tcPr>
            <w:tcW w:w="192" w:type="pct"/>
          </w:tcPr>
          <w:p w14:paraId="5A62E9AA" w14:textId="77777777" w:rsidR="00733F33" w:rsidRPr="00664F2E" w:rsidRDefault="00733F33" w:rsidP="00013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13D97"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</w:tcPr>
          <w:p w14:paraId="1FAB1200" w14:textId="77777777" w:rsidR="00733F33" w:rsidRPr="0069196C" w:rsidRDefault="00733F33" w:rsidP="00375F3D">
            <w:r>
              <w:t xml:space="preserve">Access through WOP to develop one moderate retention and 4 low retention openings.  </w:t>
            </w:r>
          </w:p>
        </w:tc>
        <w:tc>
          <w:tcPr>
            <w:tcW w:w="257" w:type="pct"/>
          </w:tcPr>
          <w:p w14:paraId="00DE4B6B" w14:textId="77777777" w:rsidR="00733F33" w:rsidRPr="00664F2E" w:rsidRDefault="0093020C" w:rsidP="00E4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E43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14:paraId="6AFFEAEF" w14:textId="77777777" w:rsidR="00733F33" w:rsidRPr="00664F2E" w:rsidRDefault="0093020C" w:rsidP="0093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B,H (Yc)</w:t>
            </w:r>
          </w:p>
        </w:tc>
        <w:tc>
          <w:tcPr>
            <w:tcW w:w="283" w:type="pct"/>
          </w:tcPr>
          <w:p w14:paraId="76E4D353" w14:textId="77777777" w:rsidR="00733F33" w:rsidRPr="00664F2E" w:rsidRDefault="00E4358F" w:rsidP="00E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&gt;250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438C1050" w14:textId="77777777" w:rsidR="00733F33" w:rsidRPr="00664F2E" w:rsidRDefault="00733F33" w:rsidP="00375F3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6F5A9BF6" w14:textId="77777777" w:rsidR="00733F33" w:rsidRDefault="00733F33" w:rsidP="00375F3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021E107A" w14:textId="77777777" w:rsidR="00733F33" w:rsidRDefault="00733F33" w:rsidP="00375F3D">
            <w:pPr>
              <w:rPr>
                <w:sz w:val="24"/>
                <w:szCs w:val="24"/>
              </w:rPr>
            </w:pPr>
          </w:p>
        </w:tc>
        <w:tc>
          <w:tcPr>
            <w:tcW w:w="1792" w:type="pct"/>
          </w:tcPr>
          <w:p w14:paraId="566ABF35" w14:textId="77777777" w:rsidR="0093020C" w:rsidRPr="006E2B6E" w:rsidRDefault="0093020C" w:rsidP="009302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2B6E">
              <w:rPr>
                <w:sz w:val="20"/>
                <w:szCs w:val="20"/>
              </w:rPr>
              <w:t xml:space="preserve">Visual Mgmt.– Partial Retention VQO from WOP using small openings above regenerated cutblock;  </w:t>
            </w:r>
          </w:p>
          <w:p w14:paraId="58363882" w14:textId="77777777" w:rsidR="0093020C" w:rsidRPr="006E2B6E" w:rsidRDefault="0093020C" w:rsidP="009302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2B6E">
              <w:rPr>
                <w:sz w:val="20"/>
                <w:szCs w:val="20"/>
              </w:rPr>
              <w:t>Scheduling of hauling subject to WOP events</w:t>
            </w:r>
          </w:p>
          <w:p w14:paraId="3322C56B" w14:textId="77777777" w:rsidR="0093020C" w:rsidRPr="006E2B6E" w:rsidRDefault="0093020C" w:rsidP="009302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2B6E">
              <w:rPr>
                <w:sz w:val="20"/>
                <w:szCs w:val="20"/>
              </w:rPr>
              <w:t>Br R13 road located on original high line ski trail location may provide trailhead for Hanging Lake recreation trail.</w:t>
            </w:r>
          </w:p>
          <w:p w14:paraId="57FC6CD1" w14:textId="77777777" w:rsidR="00733F33" w:rsidRPr="0093020C" w:rsidRDefault="00733F33" w:rsidP="0093020C">
            <w:pPr>
              <w:rPr>
                <w:sz w:val="24"/>
                <w:szCs w:val="24"/>
              </w:rPr>
            </w:pPr>
          </w:p>
        </w:tc>
      </w:tr>
      <w:tr w:rsidR="00D1082B" w:rsidRPr="00423A3F" w14:paraId="29105574" w14:textId="77777777" w:rsidTr="000A7483">
        <w:tc>
          <w:tcPr>
            <w:tcW w:w="1549" w:type="pct"/>
            <w:gridSpan w:val="6"/>
            <w:shd w:val="clear" w:color="auto" w:fill="DDD9C3" w:themeFill="background2" w:themeFillShade="E6"/>
          </w:tcPr>
          <w:p w14:paraId="0DF4B6D6" w14:textId="77777777" w:rsidR="00D1082B" w:rsidRPr="00693F46" w:rsidRDefault="00D1082B" w:rsidP="00733F33">
            <w:pPr>
              <w:rPr>
                <w:b/>
                <w:sz w:val="28"/>
                <w:szCs w:val="28"/>
              </w:rPr>
            </w:pPr>
            <w:r w:rsidRPr="00693F46">
              <w:rPr>
                <w:b/>
                <w:sz w:val="28"/>
                <w:szCs w:val="28"/>
              </w:rPr>
              <w:t>201</w:t>
            </w:r>
            <w:r w:rsidR="00733F33">
              <w:rPr>
                <w:b/>
                <w:sz w:val="28"/>
                <w:szCs w:val="28"/>
              </w:rPr>
              <w:t>6</w:t>
            </w:r>
            <w:r w:rsidRPr="00693F46">
              <w:rPr>
                <w:b/>
                <w:sz w:val="28"/>
                <w:szCs w:val="28"/>
              </w:rPr>
              <w:t xml:space="preserve"> Road </w:t>
            </w:r>
            <w:r>
              <w:rPr>
                <w:b/>
                <w:sz w:val="28"/>
                <w:szCs w:val="28"/>
              </w:rPr>
              <w:t>Const.</w:t>
            </w:r>
            <w:r w:rsidRPr="00693F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Plan for </w:t>
            </w:r>
            <w:r w:rsidRPr="00693F46">
              <w:rPr>
                <w:b/>
                <w:sz w:val="28"/>
                <w:szCs w:val="28"/>
              </w:rPr>
              <w:t>201</w:t>
            </w:r>
            <w:r w:rsidR="00733F33">
              <w:rPr>
                <w:b/>
                <w:sz w:val="28"/>
                <w:szCs w:val="28"/>
              </w:rPr>
              <w:t>7</w:t>
            </w:r>
            <w:r w:rsidRPr="00693F46">
              <w:rPr>
                <w:b/>
                <w:sz w:val="28"/>
                <w:szCs w:val="28"/>
              </w:rPr>
              <w:t xml:space="preserve"> Logging </w:t>
            </w:r>
            <w:r>
              <w:rPr>
                <w:b/>
                <w:sz w:val="28"/>
                <w:szCs w:val="28"/>
              </w:rPr>
              <w:t>Areas</w:t>
            </w:r>
          </w:p>
        </w:tc>
        <w:tc>
          <w:tcPr>
            <w:tcW w:w="257" w:type="pct"/>
            <w:shd w:val="clear" w:color="auto" w:fill="DDD9C3" w:themeFill="background2" w:themeFillShade="E6"/>
          </w:tcPr>
          <w:p w14:paraId="0016DB81" w14:textId="77777777" w:rsidR="00D1082B" w:rsidRPr="00423A3F" w:rsidRDefault="00D1082B" w:rsidP="00D10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DD9C3" w:themeFill="background2" w:themeFillShade="E6"/>
          </w:tcPr>
          <w:p w14:paraId="07EF9A57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DDD9C3" w:themeFill="background2" w:themeFillShade="E6"/>
          </w:tcPr>
          <w:p w14:paraId="0E00B11C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14:paraId="4B973477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14:paraId="02C490D8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DD9C3" w:themeFill="background2" w:themeFillShade="E6"/>
          </w:tcPr>
          <w:p w14:paraId="49F5670A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DDD9C3" w:themeFill="background2" w:themeFillShade="E6"/>
          </w:tcPr>
          <w:p w14:paraId="667EC9CB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</w:tr>
      <w:tr w:rsidR="00D1082B" w:rsidRPr="00423A3F" w14:paraId="5D6A6459" w14:textId="77777777" w:rsidTr="00717456">
        <w:tc>
          <w:tcPr>
            <w:tcW w:w="447" w:type="pct"/>
            <w:gridSpan w:val="2"/>
          </w:tcPr>
          <w:p w14:paraId="72AAFB69" w14:textId="77777777" w:rsidR="00D1082B" w:rsidRDefault="00733F33" w:rsidP="00C6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Cheakamus 15</w:t>
            </w:r>
          </w:p>
          <w:p w14:paraId="247BD4CC" w14:textId="77777777" w:rsidR="00733F33" w:rsidRPr="00664F2E" w:rsidRDefault="00733F33" w:rsidP="00C60803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14:paraId="3D9F4E15" w14:textId="77777777" w:rsidR="00D1082B" w:rsidRPr="00664F2E" w:rsidRDefault="0093020C" w:rsidP="00D1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35" w:type="pct"/>
            <w:gridSpan w:val="2"/>
          </w:tcPr>
          <w:p w14:paraId="23834968" w14:textId="77777777" w:rsidR="00D1082B" w:rsidRPr="0069196C" w:rsidRDefault="0093020C" w:rsidP="0065048F">
            <w:r>
              <w:t xml:space="preserve">Modification to 30 year old road development </w:t>
            </w:r>
          </w:p>
        </w:tc>
        <w:tc>
          <w:tcPr>
            <w:tcW w:w="257" w:type="pct"/>
          </w:tcPr>
          <w:p w14:paraId="7EA3E315" w14:textId="77777777" w:rsidR="00D1082B" w:rsidRPr="00664F2E" w:rsidRDefault="0093020C" w:rsidP="00D1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14:paraId="704BA7B1" w14:textId="77777777" w:rsidR="00D1082B" w:rsidRPr="00664F2E" w:rsidRDefault="0093020C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H,F (B)</w:t>
            </w:r>
          </w:p>
        </w:tc>
        <w:tc>
          <w:tcPr>
            <w:tcW w:w="283" w:type="pct"/>
          </w:tcPr>
          <w:p w14:paraId="216D364D" w14:textId="77777777" w:rsidR="00D1082B" w:rsidRPr="00664F2E" w:rsidRDefault="00E4358F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&gt;250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75C8EB55" w14:textId="77777777" w:rsidR="00D1082B" w:rsidRPr="00664F2E" w:rsidRDefault="00D1082B" w:rsidP="00D1082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37F90108" w14:textId="77777777" w:rsidR="00D1082B" w:rsidRPr="00664F2E" w:rsidRDefault="00D1082B" w:rsidP="00507D3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66A97223" w14:textId="77777777" w:rsidR="00D1082B" w:rsidRPr="00664F2E" w:rsidRDefault="00D1082B" w:rsidP="00D1082B">
            <w:pPr>
              <w:rPr>
                <w:sz w:val="24"/>
                <w:szCs w:val="24"/>
              </w:rPr>
            </w:pPr>
          </w:p>
        </w:tc>
        <w:tc>
          <w:tcPr>
            <w:tcW w:w="1792" w:type="pct"/>
          </w:tcPr>
          <w:p w14:paraId="0D8C8794" w14:textId="77777777" w:rsidR="0093020C" w:rsidRPr="006E2B6E" w:rsidRDefault="0093020C" w:rsidP="0093020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2B6E">
              <w:rPr>
                <w:sz w:val="20"/>
                <w:szCs w:val="20"/>
              </w:rPr>
              <w:t xml:space="preserve">Visual Mgmt.– Partial Retention VQO from Hwy#99.  </w:t>
            </w:r>
          </w:p>
          <w:p w14:paraId="6339EA97" w14:textId="77777777" w:rsidR="0093020C" w:rsidRPr="006E2B6E" w:rsidRDefault="0093020C" w:rsidP="0093020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2B6E">
              <w:rPr>
                <w:sz w:val="20"/>
                <w:szCs w:val="20"/>
              </w:rPr>
              <w:t xml:space="preserve">Right of way logs removed previously;. </w:t>
            </w:r>
          </w:p>
          <w:p w14:paraId="3FE99B0A" w14:textId="77777777" w:rsidR="0093020C" w:rsidRPr="006E2B6E" w:rsidRDefault="0093020C" w:rsidP="0093020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2B6E">
              <w:rPr>
                <w:sz w:val="20"/>
                <w:szCs w:val="20"/>
              </w:rPr>
              <w:t>Minor water control and resurfacing required.  Heavily brushed in old road. No current use.</w:t>
            </w:r>
          </w:p>
          <w:p w14:paraId="7FEDB5F5" w14:textId="77777777" w:rsidR="00D1082B" w:rsidRPr="00664F2E" w:rsidRDefault="00D1082B" w:rsidP="00D1082B">
            <w:pPr>
              <w:rPr>
                <w:sz w:val="24"/>
                <w:szCs w:val="24"/>
              </w:rPr>
            </w:pPr>
          </w:p>
        </w:tc>
      </w:tr>
      <w:tr w:rsidR="0093020C" w:rsidRPr="00423A3F" w14:paraId="03B57D22" w14:textId="77777777" w:rsidTr="00717456">
        <w:tc>
          <w:tcPr>
            <w:tcW w:w="447" w:type="pct"/>
            <w:gridSpan w:val="2"/>
          </w:tcPr>
          <w:p w14:paraId="55989D59" w14:textId="77777777" w:rsidR="0093020C" w:rsidRDefault="0093020C" w:rsidP="00C6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Powder 07</w:t>
            </w:r>
          </w:p>
        </w:tc>
        <w:tc>
          <w:tcPr>
            <w:tcW w:w="267" w:type="pct"/>
            <w:gridSpan w:val="2"/>
          </w:tcPr>
          <w:p w14:paraId="5AD93234" w14:textId="77777777" w:rsidR="0093020C" w:rsidRPr="00664F2E" w:rsidRDefault="0093020C" w:rsidP="00013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13D97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gridSpan w:val="2"/>
          </w:tcPr>
          <w:p w14:paraId="5967CAAF" w14:textId="77777777" w:rsidR="0093020C" w:rsidRPr="0069196C" w:rsidRDefault="00A8753B" w:rsidP="00013D97">
            <w:r>
              <w:t xml:space="preserve">Dority Main </w:t>
            </w:r>
            <w:r w:rsidR="00013D97">
              <w:t xml:space="preserve">and spurs </w:t>
            </w:r>
            <w:r>
              <w:t>exten</w:t>
            </w:r>
            <w:r w:rsidR="00013D97">
              <w:t>ding</w:t>
            </w:r>
            <w:r>
              <w:t xml:space="preserve"> past station 4+500, </w:t>
            </w:r>
            <w:r w:rsidR="00013D97">
              <w:t xml:space="preserve">for 2.5km, extending across </w:t>
            </w:r>
            <w:r>
              <w:t>Edna Creek</w:t>
            </w:r>
          </w:p>
        </w:tc>
        <w:tc>
          <w:tcPr>
            <w:tcW w:w="257" w:type="pct"/>
          </w:tcPr>
          <w:p w14:paraId="7DD77496" w14:textId="77777777" w:rsidR="0093020C" w:rsidRPr="00664F2E" w:rsidRDefault="006E2B6E" w:rsidP="006E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2,700</w:t>
            </w:r>
          </w:p>
        </w:tc>
        <w:tc>
          <w:tcPr>
            <w:tcW w:w="321" w:type="pct"/>
          </w:tcPr>
          <w:p w14:paraId="4DA0969A" w14:textId="77777777" w:rsidR="0093020C" w:rsidRPr="00664F2E" w:rsidRDefault="00013D97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B,H </w:t>
            </w:r>
          </w:p>
        </w:tc>
        <w:tc>
          <w:tcPr>
            <w:tcW w:w="283" w:type="pct"/>
          </w:tcPr>
          <w:p w14:paraId="24BE7261" w14:textId="77777777" w:rsidR="0093020C" w:rsidRPr="00664F2E" w:rsidRDefault="00E4358F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&gt;250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3936C450" w14:textId="77777777" w:rsidR="0093020C" w:rsidRPr="00664F2E" w:rsidRDefault="0093020C" w:rsidP="00D1082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0515F913" w14:textId="77777777" w:rsidR="0093020C" w:rsidRPr="00664F2E" w:rsidRDefault="0093020C" w:rsidP="00507D3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EAF1DD" w:themeFill="accent3" w:themeFillTint="33"/>
          </w:tcPr>
          <w:p w14:paraId="3700F05F" w14:textId="77777777" w:rsidR="0093020C" w:rsidRPr="00664F2E" w:rsidRDefault="0093020C" w:rsidP="00D1082B">
            <w:pPr>
              <w:rPr>
                <w:sz w:val="24"/>
                <w:szCs w:val="24"/>
              </w:rPr>
            </w:pPr>
          </w:p>
        </w:tc>
        <w:tc>
          <w:tcPr>
            <w:tcW w:w="1792" w:type="pct"/>
          </w:tcPr>
          <w:p w14:paraId="3A123545" w14:textId="77777777" w:rsidR="006E2B6E" w:rsidRPr="006E2B6E" w:rsidRDefault="006E2B6E" w:rsidP="00013D9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E2B6E">
              <w:rPr>
                <w:sz w:val="24"/>
                <w:szCs w:val="24"/>
              </w:rPr>
              <w:t xml:space="preserve">Road construction in advance of 2017-18 logging.  </w:t>
            </w:r>
          </w:p>
          <w:p w14:paraId="679259DA" w14:textId="77777777" w:rsidR="00013D97" w:rsidRPr="006E2B6E" w:rsidRDefault="006E2B6E" w:rsidP="00013D9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E2B6E">
              <w:rPr>
                <w:sz w:val="24"/>
                <w:szCs w:val="24"/>
              </w:rPr>
              <w:t>Removal of r</w:t>
            </w:r>
            <w:r w:rsidR="00013D97" w:rsidRPr="006E2B6E">
              <w:rPr>
                <w:sz w:val="24"/>
                <w:szCs w:val="24"/>
              </w:rPr>
              <w:t xml:space="preserve">ight of way logs </w:t>
            </w:r>
            <w:r w:rsidRPr="006E2B6E">
              <w:rPr>
                <w:sz w:val="24"/>
                <w:szCs w:val="24"/>
              </w:rPr>
              <w:t>only</w:t>
            </w:r>
            <w:r w:rsidR="00013D97" w:rsidRPr="006E2B6E">
              <w:rPr>
                <w:sz w:val="24"/>
                <w:szCs w:val="24"/>
              </w:rPr>
              <w:t xml:space="preserve">;. </w:t>
            </w:r>
          </w:p>
          <w:p w14:paraId="748DEC77" w14:textId="77777777" w:rsidR="0093020C" w:rsidRPr="00664F2E" w:rsidRDefault="006E2B6E" w:rsidP="006E2B6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permanent road required due to multi pass silviculture systems applied. </w:t>
            </w:r>
          </w:p>
        </w:tc>
      </w:tr>
      <w:tr w:rsidR="00D1082B" w:rsidRPr="00423A3F" w14:paraId="1A7709EA" w14:textId="77777777" w:rsidTr="00507D33">
        <w:tc>
          <w:tcPr>
            <w:tcW w:w="1806" w:type="pct"/>
            <w:gridSpan w:val="7"/>
            <w:shd w:val="clear" w:color="auto" w:fill="F2DBDB" w:themeFill="accent2" w:themeFillTint="33"/>
          </w:tcPr>
          <w:p w14:paraId="648E240B" w14:textId="77777777" w:rsidR="00D1082B" w:rsidRPr="00423A3F" w:rsidRDefault="00D1082B" w:rsidP="00D1082B">
            <w:pPr>
              <w:jc w:val="center"/>
              <w:rPr>
                <w:sz w:val="20"/>
                <w:szCs w:val="20"/>
              </w:rPr>
            </w:pPr>
            <w:r w:rsidRPr="00693F46">
              <w:rPr>
                <w:b/>
                <w:sz w:val="28"/>
                <w:szCs w:val="28"/>
              </w:rPr>
              <w:t>LANDSCAPE LEVEL FIRESMART PLANNING AREAS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14:paraId="3C0997A8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2DBDB" w:themeFill="accent2" w:themeFillTint="33"/>
          </w:tcPr>
          <w:p w14:paraId="570BE3D1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DBDB" w:themeFill="accent2" w:themeFillTint="33"/>
          </w:tcPr>
          <w:p w14:paraId="7E2FB651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DBDB" w:themeFill="accent2" w:themeFillTint="33"/>
          </w:tcPr>
          <w:p w14:paraId="07724920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DBDB" w:themeFill="accent2" w:themeFillTint="33"/>
          </w:tcPr>
          <w:p w14:paraId="466C024D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F2DBDB" w:themeFill="accent2" w:themeFillTint="33"/>
          </w:tcPr>
          <w:p w14:paraId="38A12E39" w14:textId="77777777" w:rsidR="00D1082B" w:rsidRPr="00423A3F" w:rsidRDefault="00D1082B" w:rsidP="00D1082B">
            <w:pPr>
              <w:rPr>
                <w:sz w:val="20"/>
                <w:szCs w:val="20"/>
              </w:rPr>
            </w:pPr>
          </w:p>
        </w:tc>
      </w:tr>
      <w:tr w:rsidR="006E2B6E" w:rsidRPr="00423A3F" w14:paraId="03F71296" w14:textId="77777777" w:rsidTr="00717456">
        <w:tc>
          <w:tcPr>
            <w:tcW w:w="438" w:type="pct"/>
          </w:tcPr>
          <w:p w14:paraId="63C41B3D" w14:textId="77777777" w:rsidR="006E2B6E" w:rsidRPr="0065048F" w:rsidRDefault="006E2B6E" w:rsidP="00D1082B">
            <w:pPr>
              <w:rPr>
                <w:b/>
                <w:sz w:val="24"/>
                <w:szCs w:val="24"/>
              </w:rPr>
            </w:pPr>
            <w:r w:rsidRPr="0065048F">
              <w:rPr>
                <w:b/>
                <w:sz w:val="24"/>
                <w:szCs w:val="24"/>
              </w:rPr>
              <w:t>Rainbow-R05</w:t>
            </w:r>
          </w:p>
          <w:p w14:paraId="7555ED11" w14:textId="77777777" w:rsidR="006E2B6E" w:rsidRDefault="006E2B6E" w:rsidP="006E2B6E">
            <w:pPr>
              <w:rPr>
                <w:b/>
                <w:sz w:val="24"/>
                <w:szCs w:val="24"/>
              </w:rPr>
            </w:pPr>
            <w:r w:rsidRPr="0065048F">
              <w:rPr>
                <w:b/>
                <w:sz w:val="24"/>
                <w:szCs w:val="24"/>
              </w:rPr>
              <w:t>R05</w:t>
            </w:r>
            <w:r>
              <w:rPr>
                <w:b/>
                <w:sz w:val="24"/>
                <w:szCs w:val="24"/>
              </w:rPr>
              <w:t>-QuadN</w:t>
            </w:r>
          </w:p>
          <w:p w14:paraId="7C749351" w14:textId="77777777" w:rsidR="006E2B6E" w:rsidRPr="00664F2E" w:rsidRDefault="006E2B6E" w:rsidP="006E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ha </w:t>
            </w:r>
          </w:p>
        </w:tc>
        <w:tc>
          <w:tcPr>
            <w:tcW w:w="280" w:type="pct"/>
            <w:gridSpan w:val="4"/>
          </w:tcPr>
          <w:p w14:paraId="1F448B3B" w14:textId="77777777" w:rsidR="006E2B6E" w:rsidRPr="00664F2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31" w:type="pct"/>
          </w:tcPr>
          <w:p w14:paraId="239E1334" w14:textId="77777777" w:rsidR="006E2B6E" w:rsidRPr="0069196C" w:rsidRDefault="006E2B6E" w:rsidP="006E2B6E">
            <w:r w:rsidRPr="0069196C">
              <w:t xml:space="preserve">3 ha completed in Dec. 2014 with 6 ha remaining.  </w:t>
            </w:r>
            <w:r>
              <w:t xml:space="preserve">Mechanical ground based operational thinning. </w:t>
            </w:r>
          </w:p>
        </w:tc>
        <w:tc>
          <w:tcPr>
            <w:tcW w:w="257" w:type="pct"/>
          </w:tcPr>
          <w:p w14:paraId="02537149" w14:textId="77777777" w:rsidR="006E2B6E" w:rsidRPr="00664F2E" w:rsidRDefault="006E2B6E" w:rsidP="00E4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21" w:type="pct"/>
          </w:tcPr>
          <w:p w14:paraId="562DA442" w14:textId="77777777" w:rsidR="006E2B6E" w:rsidRPr="00664F2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F, (H-C)</w:t>
            </w:r>
          </w:p>
        </w:tc>
        <w:tc>
          <w:tcPr>
            <w:tcW w:w="283" w:type="pct"/>
          </w:tcPr>
          <w:p w14:paraId="30034E4C" w14:textId="77777777" w:rsidR="006E2B6E" w:rsidRPr="00664F2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years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09DF8DAF" w14:textId="77777777" w:rsidR="006E2B6E" w:rsidRPr="00507D33" w:rsidRDefault="006E2B6E" w:rsidP="00E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604B1E68" w14:textId="77777777" w:rsidR="006E2B6E" w:rsidRPr="00507D33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3CDA5F96" w14:textId="77777777" w:rsidR="006E2B6E" w:rsidRPr="00507D33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792" w:type="pct"/>
            <w:vMerge w:val="restart"/>
          </w:tcPr>
          <w:p w14:paraId="2091D53C" w14:textId="77777777" w:rsidR="006E2B6E" w:rsidRDefault="006E2B6E" w:rsidP="0065048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Continuation of operational thinning trial for Shaded Fuel Break;</w:t>
            </w:r>
          </w:p>
          <w:p w14:paraId="15AE2D2D" w14:textId="77777777" w:rsidR="006E2B6E" w:rsidRDefault="006E2B6E" w:rsidP="0065048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thinning, pile and burn area to be completed also;</w:t>
            </w:r>
          </w:p>
          <w:p w14:paraId="5607CAAC" w14:textId="77777777" w:rsidR="006E2B6E" w:rsidRPr="0065048F" w:rsidRDefault="006E2B6E" w:rsidP="0065048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Unit Cost and Site Interpretation underway.</w:t>
            </w:r>
          </w:p>
        </w:tc>
      </w:tr>
      <w:tr w:rsidR="006E2B6E" w:rsidRPr="00423A3F" w14:paraId="6DBA0893" w14:textId="77777777" w:rsidTr="00717456">
        <w:tc>
          <w:tcPr>
            <w:tcW w:w="438" w:type="pct"/>
          </w:tcPr>
          <w:p w14:paraId="3890BFC3" w14:textId="77777777" w:rsidR="006E2B6E" w:rsidRDefault="006E2B6E" w:rsidP="00D1082B">
            <w:pPr>
              <w:rPr>
                <w:b/>
                <w:sz w:val="24"/>
                <w:szCs w:val="24"/>
              </w:rPr>
            </w:pPr>
            <w:r w:rsidRPr="0065048F">
              <w:rPr>
                <w:b/>
                <w:sz w:val="24"/>
                <w:szCs w:val="24"/>
              </w:rPr>
              <w:t>Rainbow-R04</w:t>
            </w:r>
          </w:p>
          <w:p w14:paraId="24196951" w14:textId="77777777" w:rsidR="006E2B6E" w:rsidRPr="0065048F" w:rsidRDefault="006E2B6E" w:rsidP="00D10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(R04C) 4 ha of </w:t>
            </w:r>
          </w:p>
        </w:tc>
        <w:tc>
          <w:tcPr>
            <w:tcW w:w="280" w:type="pct"/>
            <w:gridSpan w:val="4"/>
          </w:tcPr>
          <w:p w14:paraId="7DEA1B38" w14:textId="77777777" w:rsidR="006E2B6E" w:rsidRDefault="006E2B6E" w:rsidP="0001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31" w:type="pct"/>
          </w:tcPr>
          <w:p w14:paraId="19232889" w14:textId="77777777" w:rsidR="006E2B6E" w:rsidRPr="0069196C" w:rsidRDefault="006E2B6E" w:rsidP="00013D97">
            <w:r w:rsidRPr="0069196C">
              <w:t xml:space="preserve">Fuel </w:t>
            </w:r>
            <w:r>
              <w:t xml:space="preserve">Reduction using operational ground based mechanical thinning. </w:t>
            </w:r>
            <w:r w:rsidRPr="0069196C">
              <w:t xml:space="preserve"> </w:t>
            </w:r>
          </w:p>
        </w:tc>
        <w:tc>
          <w:tcPr>
            <w:tcW w:w="257" w:type="pct"/>
          </w:tcPr>
          <w:p w14:paraId="74D6C68A" w14:textId="77777777" w:rsidR="006E2B6E" w:rsidRPr="00664F2E" w:rsidRDefault="006E2B6E" w:rsidP="00AC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21" w:type="pct"/>
          </w:tcPr>
          <w:p w14:paraId="6E8B93DE" w14:textId="77777777" w:rsidR="006E2B6E" w:rsidRPr="00664F2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(HC)</w:t>
            </w:r>
          </w:p>
        </w:tc>
        <w:tc>
          <w:tcPr>
            <w:tcW w:w="283" w:type="pct"/>
          </w:tcPr>
          <w:p w14:paraId="7BB48FAD" w14:textId="77777777" w:rsidR="006E2B6E" w:rsidRPr="00664F2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years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58F8CC91" w14:textId="77777777" w:rsidR="006E2B6E" w:rsidRPr="00507D33" w:rsidRDefault="006E2B6E" w:rsidP="00E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5BCCC618" w14:textId="77777777" w:rsidR="006E2B6E" w:rsidRPr="00507D33" w:rsidRDefault="006E2B6E" w:rsidP="00D1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59D86461" w14:textId="77777777" w:rsidR="006E2B6E" w:rsidRPr="00507D33" w:rsidRDefault="006E2B6E" w:rsidP="00D1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792" w:type="pct"/>
            <w:vMerge/>
          </w:tcPr>
          <w:p w14:paraId="5D8FB906" w14:textId="77777777" w:rsidR="006E2B6E" w:rsidRPr="00664F2E" w:rsidRDefault="006E2B6E" w:rsidP="00D1082B">
            <w:pPr>
              <w:rPr>
                <w:sz w:val="24"/>
                <w:szCs w:val="24"/>
              </w:rPr>
            </w:pPr>
          </w:p>
        </w:tc>
      </w:tr>
      <w:tr w:rsidR="006E2B6E" w:rsidRPr="00423A3F" w14:paraId="6347998E" w14:textId="77777777" w:rsidTr="00717456">
        <w:tc>
          <w:tcPr>
            <w:tcW w:w="438" w:type="pct"/>
          </w:tcPr>
          <w:p w14:paraId="14E7D0BD" w14:textId="77777777" w:rsidR="006E2B6E" w:rsidRDefault="006E2B6E" w:rsidP="00D10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Cheak-C01</w:t>
            </w:r>
          </w:p>
          <w:p w14:paraId="1C3F9457" w14:textId="77777777" w:rsidR="006E2B6E" w:rsidRDefault="006E2B6E" w:rsidP="00D10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C01-A,R,B</w:t>
            </w:r>
          </w:p>
          <w:p w14:paraId="4E2A917D" w14:textId="77777777" w:rsidR="006E2B6E" w:rsidRPr="006E2B6E" w:rsidRDefault="006E2B6E" w:rsidP="00D1082B">
            <w:pPr>
              <w:rPr>
                <w:sz w:val="24"/>
                <w:szCs w:val="24"/>
              </w:rPr>
            </w:pPr>
            <w:r w:rsidRPr="006E2B6E">
              <w:rPr>
                <w:sz w:val="24"/>
                <w:szCs w:val="24"/>
              </w:rPr>
              <w:t>30ha</w:t>
            </w:r>
          </w:p>
        </w:tc>
        <w:tc>
          <w:tcPr>
            <w:tcW w:w="280" w:type="pct"/>
            <w:gridSpan w:val="4"/>
          </w:tcPr>
          <w:p w14:paraId="521C57FA" w14:textId="77777777" w:rsidR="006E2B6E" w:rsidRDefault="006E2B6E" w:rsidP="0001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31" w:type="pct"/>
          </w:tcPr>
          <w:p w14:paraId="2467FD6B" w14:textId="77777777" w:rsidR="006E2B6E" w:rsidRPr="0069196C" w:rsidRDefault="006E2B6E" w:rsidP="00D1082B">
            <w:r>
              <w:t>Fuel Reduction using a combination of ground based mechanical linear roadway and area operational thinning</w:t>
            </w:r>
          </w:p>
        </w:tc>
        <w:tc>
          <w:tcPr>
            <w:tcW w:w="257" w:type="pct"/>
          </w:tcPr>
          <w:p w14:paraId="4471C56B" w14:textId="77777777" w:rsidR="006E2B6E" w:rsidRDefault="006E2B6E" w:rsidP="0022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321" w:type="pct"/>
          </w:tcPr>
          <w:p w14:paraId="5BAF61A7" w14:textId="77777777" w:rsidR="006E2B6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F(H)</w:t>
            </w:r>
          </w:p>
        </w:tc>
        <w:tc>
          <w:tcPr>
            <w:tcW w:w="283" w:type="pct"/>
          </w:tcPr>
          <w:p w14:paraId="72421DF4" w14:textId="77777777" w:rsidR="006E2B6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years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6D84151F" w14:textId="77777777" w:rsidR="006E2B6E" w:rsidRDefault="006E2B6E" w:rsidP="00E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7F2B2D49" w14:textId="77777777" w:rsidR="006E2B6E" w:rsidRDefault="006E2B6E" w:rsidP="00D1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3675406F" w14:textId="77777777" w:rsidR="006E2B6E" w:rsidRDefault="006E2B6E" w:rsidP="00D1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1792" w:type="pct"/>
            <w:vMerge/>
          </w:tcPr>
          <w:p w14:paraId="4B359FFD" w14:textId="77777777" w:rsidR="006E2B6E" w:rsidRPr="00664F2E" w:rsidRDefault="006E2B6E" w:rsidP="00D1082B">
            <w:pPr>
              <w:rPr>
                <w:sz w:val="24"/>
                <w:szCs w:val="24"/>
              </w:rPr>
            </w:pPr>
          </w:p>
        </w:tc>
      </w:tr>
      <w:tr w:rsidR="006E2B6E" w:rsidRPr="00423A3F" w14:paraId="5BBE6447" w14:textId="77777777" w:rsidTr="00717456">
        <w:tc>
          <w:tcPr>
            <w:tcW w:w="438" w:type="pct"/>
          </w:tcPr>
          <w:p w14:paraId="4CDAC4F6" w14:textId="77777777" w:rsidR="006E2B6E" w:rsidRDefault="006E2B6E" w:rsidP="00D10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West Interface </w:t>
            </w:r>
          </w:p>
          <w:p w14:paraId="7FC2EC2D" w14:textId="77777777" w:rsidR="006E2B6E" w:rsidRDefault="006E2B6E" w:rsidP="00D10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Alpine </w:t>
            </w:r>
            <w:r w:rsidRPr="006E2B6E">
              <w:rPr>
                <w:sz w:val="24"/>
                <w:szCs w:val="24"/>
              </w:rPr>
              <w:t>15.0</w:t>
            </w:r>
          </w:p>
          <w:p w14:paraId="73EB803E" w14:textId="77777777" w:rsidR="006E2B6E" w:rsidRPr="006E2B6E" w:rsidRDefault="006E2B6E" w:rsidP="00D108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21Mile </w:t>
            </w:r>
            <w:r w:rsidRPr="006E2B6E">
              <w:rPr>
                <w:sz w:val="24"/>
                <w:szCs w:val="24"/>
              </w:rPr>
              <w:t>6.7</w:t>
            </w:r>
          </w:p>
        </w:tc>
        <w:tc>
          <w:tcPr>
            <w:tcW w:w="280" w:type="pct"/>
            <w:gridSpan w:val="4"/>
          </w:tcPr>
          <w:p w14:paraId="2CA3BB24" w14:textId="77777777" w:rsidR="006E2B6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31" w:type="pct"/>
          </w:tcPr>
          <w:p w14:paraId="204F2E38" w14:textId="77777777" w:rsidR="006E2B6E" w:rsidRDefault="006E2B6E" w:rsidP="00D1082B">
            <w:r>
              <w:t>Fuel Reduction using a combination of ground operational and intensive manual thinning</w:t>
            </w:r>
          </w:p>
        </w:tc>
        <w:tc>
          <w:tcPr>
            <w:tcW w:w="257" w:type="pct"/>
          </w:tcPr>
          <w:p w14:paraId="18ACE187" w14:textId="77777777" w:rsidR="006E2B6E" w:rsidRDefault="006E2B6E" w:rsidP="0022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321" w:type="pct"/>
          </w:tcPr>
          <w:p w14:paraId="3B54C0F3" w14:textId="77777777" w:rsidR="006E2B6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</w:t>
            </w:r>
          </w:p>
        </w:tc>
        <w:tc>
          <w:tcPr>
            <w:tcW w:w="283" w:type="pct"/>
          </w:tcPr>
          <w:p w14:paraId="3D7AFA00" w14:textId="77777777" w:rsidR="006E2B6E" w:rsidRDefault="006E2B6E" w:rsidP="00D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years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31D5B608" w14:textId="77777777" w:rsidR="006E2B6E" w:rsidRDefault="006E2B6E" w:rsidP="00D1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6EB51730" w14:textId="77777777" w:rsidR="006E2B6E" w:rsidRDefault="006E2B6E" w:rsidP="00E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266" w:type="pct"/>
            <w:shd w:val="clear" w:color="auto" w:fill="EAF1DD" w:themeFill="accent3" w:themeFillTint="33"/>
          </w:tcPr>
          <w:p w14:paraId="344774D0" w14:textId="77777777" w:rsidR="006E2B6E" w:rsidRDefault="006E2B6E" w:rsidP="00E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1792" w:type="pct"/>
            <w:vMerge/>
          </w:tcPr>
          <w:p w14:paraId="34592A74" w14:textId="77777777" w:rsidR="006E2B6E" w:rsidRPr="00664F2E" w:rsidRDefault="006E2B6E" w:rsidP="00D1082B">
            <w:pPr>
              <w:rPr>
                <w:sz w:val="24"/>
                <w:szCs w:val="24"/>
              </w:rPr>
            </w:pPr>
          </w:p>
        </w:tc>
      </w:tr>
      <w:tr w:rsidR="00D1082B" w:rsidRPr="005340A5" w14:paraId="21F353F5" w14:textId="77777777" w:rsidTr="00F52E8F">
        <w:tc>
          <w:tcPr>
            <w:tcW w:w="5000" w:type="pct"/>
            <w:gridSpan w:val="13"/>
          </w:tcPr>
          <w:p w14:paraId="3219E437" w14:textId="77777777" w:rsidR="00D1082B" w:rsidRDefault="00D1082B" w:rsidP="00566C1F">
            <w:pPr>
              <w:jc w:val="center"/>
              <w:rPr>
                <w:sz w:val="16"/>
                <w:szCs w:val="16"/>
              </w:rPr>
            </w:pPr>
            <w:r w:rsidRPr="005340A5">
              <w:rPr>
                <w:sz w:val="16"/>
                <w:szCs w:val="16"/>
              </w:rPr>
              <w:t>End File: TRC</w:t>
            </w:r>
            <w:r>
              <w:rPr>
                <w:sz w:val="16"/>
                <w:szCs w:val="16"/>
              </w:rPr>
              <w:t xml:space="preserve">  </w:t>
            </w:r>
            <w:r w:rsidRPr="005340A5">
              <w:rPr>
                <w:sz w:val="16"/>
                <w:szCs w:val="16"/>
              </w:rPr>
              <w:t xml:space="preserve"> </w:t>
            </w:r>
            <w:r w:rsidR="00B72533">
              <w:rPr>
                <w:sz w:val="16"/>
                <w:szCs w:val="16"/>
              </w:rPr>
              <w:t>Nov</w:t>
            </w:r>
            <w:r w:rsidR="00566C1F">
              <w:rPr>
                <w:sz w:val="16"/>
                <w:szCs w:val="16"/>
              </w:rPr>
              <w:t>,2015</w:t>
            </w:r>
          </w:p>
          <w:p w14:paraId="2654E574" w14:textId="77777777" w:rsidR="00566C1F" w:rsidRPr="005340A5" w:rsidRDefault="00566C1F" w:rsidP="00566C1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E8960E" w14:textId="77777777" w:rsidR="00BA5C17" w:rsidRPr="00423A3F" w:rsidRDefault="00BA5C17" w:rsidP="00E82B0B">
      <w:pPr>
        <w:rPr>
          <w:sz w:val="20"/>
          <w:szCs w:val="20"/>
        </w:rPr>
      </w:pPr>
    </w:p>
    <w:sectPr w:rsidR="00BA5C17" w:rsidRPr="00423A3F" w:rsidSect="004C59A7">
      <w:footerReference w:type="default" r:id="rId15"/>
      <w:pgSz w:w="20160" w:h="12240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6091" w14:textId="77777777" w:rsidR="00CC5FC4" w:rsidRDefault="00CC5FC4" w:rsidP="00C67054">
      <w:pPr>
        <w:spacing w:after="0" w:line="240" w:lineRule="auto"/>
      </w:pPr>
      <w:r>
        <w:separator/>
      </w:r>
    </w:p>
  </w:endnote>
  <w:endnote w:type="continuationSeparator" w:id="0">
    <w:p w14:paraId="5694A3F7" w14:textId="77777777" w:rsidR="00CC5FC4" w:rsidRDefault="00CC5FC4" w:rsidP="00C6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69"/>
      <w:gridCol w:w="16819"/>
    </w:tblGrid>
    <w:tr w:rsidR="008039A2" w:rsidRPr="008039A2" w14:paraId="5B7E4520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39048099" w14:textId="77777777" w:rsidR="008039A2" w:rsidRPr="0087047D" w:rsidRDefault="00F82811">
          <w:pPr>
            <w:pStyle w:val="Footer"/>
            <w:jc w:val="right"/>
            <w:rPr>
              <w:b/>
              <w:bCs/>
            </w:rPr>
          </w:pPr>
          <w:r w:rsidRPr="0087047D">
            <w:fldChar w:fldCharType="begin"/>
          </w:r>
          <w:r w:rsidR="008039A2" w:rsidRPr="0087047D">
            <w:instrText xml:space="preserve"> PAGE   \* MERGEFORMAT </w:instrText>
          </w:r>
          <w:r w:rsidRPr="0087047D">
            <w:fldChar w:fldCharType="separate"/>
          </w:r>
          <w:r w:rsidR="001709DD">
            <w:rPr>
              <w:noProof/>
            </w:rPr>
            <w:t>1</w:t>
          </w:r>
          <w:r w:rsidRPr="0087047D">
            <w:rPr>
              <w:noProof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CC638CF" w14:textId="77777777" w:rsidR="008039A2" w:rsidRPr="008039A2" w:rsidRDefault="001709DD" w:rsidP="00A907F5">
          <w:pPr>
            <w:pStyle w:val="Footer"/>
            <w:rPr>
              <w:color w:val="FF0000"/>
            </w:rPr>
          </w:pPr>
          <w:sdt>
            <w:sdtPr>
              <w:rPr>
                <w:color w:val="FF0000"/>
              </w:rPr>
              <w:alias w:val="Company"/>
              <w:id w:val="75914618"/>
              <w:placeholder>
                <w:docPart w:val="EF58CE41C20C4ADEA46D52240F1C4C8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0225E">
                <w:rPr>
                  <w:color w:val="FF0000"/>
                </w:rPr>
                <w:t>Cheakamus Community Forest 201</w:t>
              </w:r>
              <w:r w:rsidR="00A907F5">
                <w:rPr>
                  <w:color w:val="FF0000"/>
                </w:rPr>
                <w:t>5</w:t>
              </w:r>
            </w:sdtContent>
          </w:sdt>
        </w:p>
      </w:tc>
    </w:tr>
  </w:tbl>
  <w:p w14:paraId="162EB412" w14:textId="77777777" w:rsidR="008039A2" w:rsidRPr="008039A2" w:rsidRDefault="008039A2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D0C7" w14:textId="77777777" w:rsidR="00CC5FC4" w:rsidRDefault="00CC5FC4" w:rsidP="00C67054">
      <w:pPr>
        <w:spacing w:after="0" w:line="240" w:lineRule="auto"/>
      </w:pPr>
      <w:r>
        <w:separator/>
      </w:r>
    </w:p>
  </w:footnote>
  <w:footnote w:type="continuationSeparator" w:id="0">
    <w:p w14:paraId="67EEE2B3" w14:textId="77777777" w:rsidR="00CC5FC4" w:rsidRDefault="00CC5FC4" w:rsidP="00C6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4209"/>
    <w:multiLevelType w:val="hybridMultilevel"/>
    <w:tmpl w:val="6BECD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CBC"/>
    <w:multiLevelType w:val="hybridMultilevel"/>
    <w:tmpl w:val="A340571E"/>
    <w:lvl w:ilvl="0" w:tplc="EC007C1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8DB"/>
    <w:multiLevelType w:val="hybridMultilevel"/>
    <w:tmpl w:val="D5F81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145D5"/>
    <w:multiLevelType w:val="hybridMultilevel"/>
    <w:tmpl w:val="1CC2C778"/>
    <w:lvl w:ilvl="0" w:tplc="EC007C1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21EA1"/>
    <w:multiLevelType w:val="hybridMultilevel"/>
    <w:tmpl w:val="DF02EA08"/>
    <w:lvl w:ilvl="0" w:tplc="BB1CBF9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04EC"/>
    <w:multiLevelType w:val="hybridMultilevel"/>
    <w:tmpl w:val="119AA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5DD7"/>
    <w:multiLevelType w:val="hybridMultilevel"/>
    <w:tmpl w:val="75FE1D8E"/>
    <w:lvl w:ilvl="0" w:tplc="EC007C1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6B80"/>
    <w:multiLevelType w:val="hybridMultilevel"/>
    <w:tmpl w:val="C07CD290"/>
    <w:lvl w:ilvl="0" w:tplc="63ECEA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3E6AF1"/>
    <w:multiLevelType w:val="hybridMultilevel"/>
    <w:tmpl w:val="8F0EA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150D5"/>
    <w:multiLevelType w:val="hybridMultilevel"/>
    <w:tmpl w:val="D4660260"/>
    <w:lvl w:ilvl="0" w:tplc="EC007C1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032A7"/>
    <w:multiLevelType w:val="hybridMultilevel"/>
    <w:tmpl w:val="E8186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4D427D"/>
    <w:multiLevelType w:val="hybridMultilevel"/>
    <w:tmpl w:val="2B7C7FBE"/>
    <w:lvl w:ilvl="0" w:tplc="EC007C1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778D"/>
    <w:multiLevelType w:val="hybridMultilevel"/>
    <w:tmpl w:val="46022FE0"/>
    <w:lvl w:ilvl="0" w:tplc="EC007C1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4B81"/>
    <w:multiLevelType w:val="hybridMultilevel"/>
    <w:tmpl w:val="46022FE0"/>
    <w:lvl w:ilvl="0" w:tplc="EC007C1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319C"/>
    <w:multiLevelType w:val="hybridMultilevel"/>
    <w:tmpl w:val="996E9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4"/>
    <w:rsid w:val="00013D97"/>
    <w:rsid w:val="00026EC5"/>
    <w:rsid w:val="000445C1"/>
    <w:rsid w:val="00066911"/>
    <w:rsid w:val="000771FD"/>
    <w:rsid w:val="000A7483"/>
    <w:rsid w:val="000B5E86"/>
    <w:rsid w:val="000D3D50"/>
    <w:rsid w:val="000E3A3C"/>
    <w:rsid w:val="000E6F35"/>
    <w:rsid w:val="000F53EE"/>
    <w:rsid w:val="00106696"/>
    <w:rsid w:val="0011254F"/>
    <w:rsid w:val="00125207"/>
    <w:rsid w:val="001346CC"/>
    <w:rsid w:val="001709DD"/>
    <w:rsid w:val="00184832"/>
    <w:rsid w:val="001A0B31"/>
    <w:rsid w:val="001F1BCA"/>
    <w:rsid w:val="001F7DD0"/>
    <w:rsid w:val="00220BFA"/>
    <w:rsid w:val="00230814"/>
    <w:rsid w:val="00246046"/>
    <w:rsid w:val="00293A9D"/>
    <w:rsid w:val="00295BC2"/>
    <w:rsid w:val="002E1226"/>
    <w:rsid w:val="00304E17"/>
    <w:rsid w:val="00334B83"/>
    <w:rsid w:val="00385171"/>
    <w:rsid w:val="00392496"/>
    <w:rsid w:val="003B3ECE"/>
    <w:rsid w:val="003B4214"/>
    <w:rsid w:val="003C6525"/>
    <w:rsid w:val="003E07C0"/>
    <w:rsid w:val="00423A3F"/>
    <w:rsid w:val="00461CE5"/>
    <w:rsid w:val="0048550E"/>
    <w:rsid w:val="00494EFE"/>
    <w:rsid w:val="004C59A7"/>
    <w:rsid w:val="004D77C9"/>
    <w:rsid w:val="0050043A"/>
    <w:rsid w:val="00507D33"/>
    <w:rsid w:val="005340A5"/>
    <w:rsid w:val="005547B4"/>
    <w:rsid w:val="00563CE5"/>
    <w:rsid w:val="00566C1F"/>
    <w:rsid w:val="00572185"/>
    <w:rsid w:val="00576A87"/>
    <w:rsid w:val="00577B7C"/>
    <w:rsid w:val="005D684C"/>
    <w:rsid w:val="00627335"/>
    <w:rsid w:val="0065048F"/>
    <w:rsid w:val="00664F2E"/>
    <w:rsid w:val="00671AD4"/>
    <w:rsid w:val="006733A4"/>
    <w:rsid w:val="0069196C"/>
    <w:rsid w:val="00693F46"/>
    <w:rsid w:val="006E2B6E"/>
    <w:rsid w:val="006F6FB5"/>
    <w:rsid w:val="00710A27"/>
    <w:rsid w:val="00712D16"/>
    <w:rsid w:val="00714B36"/>
    <w:rsid w:val="00717456"/>
    <w:rsid w:val="00733F33"/>
    <w:rsid w:val="00743803"/>
    <w:rsid w:val="00774044"/>
    <w:rsid w:val="00790C7D"/>
    <w:rsid w:val="007943B4"/>
    <w:rsid w:val="00796B4B"/>
    <w:rsid w:val="008039A2"/>
    <w:rsid w:val="008216E4"/>
    <w:rsid w:val="00853AB4"/>
    <w:rsid w:val="0087047D"/>
    <w:rsid w:val="00871B22"/>
    <w:rsid w:val="00875D7C"/>
    <w:rsid w:val="00896554"/>
    <w:rsid w:val="008C375B"/>
    <w:rsid w:val="008C6EAE"/>
    <w:rsid w:val="0093020C"/>
    <w:rsid w:val="0093636A"/>
    <w:rsid w:val="00944FC9"/>
    <w:rsid w:val="00961AEE"/>
    <w:rsid w:val="00A0225E"/>
    <w:rsid w:val="00A57921"/>
    <w:rsid w:val="00A70245"/>
    <w:rsid w:val="00A8753B"/>
    <w:rsid w:val="00A907F5"/>
    <w:rsid w:val="00AC2C50"/>
    <w:rsid w:val="00AE2E27"/>
    <w:rsid w:val="00B33996"/>
    <w:rsid w:val="00B563B4"/>
    <w:rsid w:val="00B72533"/>
    <w:rsid w:val="00B867DB"/>
    <w:rsid w:val="00B93E72"/>
    <w:rsid w:val="00BA5C17"/>
    <w:rsid w:val="00BD1B5D"/>
    <w:rsid w:val="00BF11F9"/>
    <w:rsid w:val="00C53760"/>
    <w:rsid w:val="00C60803"/>
    <w:rsid w:val="00C67054"/>
    <w:rsid w:val="00C67CC9"/>
    <w:rsid w:val="00C80C28"/>
    <w:rsid w:val="00CC5FC4"/>
    <w:rsid w:val="00CC6D72"/>
    <w:rsid w:val="00CE4A87"/>
    <w:rsid w:val="00D1082B"/>
    <w:rsid w:val="00D13820"/>
    <w:rsid w:val="00D2365F"/>
    <w:rsid w:val="00D337D2"/>
    <w:rsid w:val="00D87097"/>
    <w:rsid w:val="00E4358F"/>
    <w:rsid w:val="00E82B0B"/>
    <w:rsid w:val="00E95E0B"/>
    <w:rsid w:val="00EA470B"/>
    <w:rsid w:val="00EB104F"/>
    <w:rsid w:val="00EB114B"/>
    <w:rsid w:val="00F07323"/>
    <w:rsid w:val="00F214F6"/>
    <w:rsid w:val="00F52E8F"/>
    <w:rsid w:val="00F739F6"/>
    <w:rsid w:val="00F74E24"/>
    <w:rsid w:val="00F82811"/>
    <w:rsid w:val="00F848A3"/>
    <w:rsid w:val="00FB034F"/>
    <w:rsid w:val="00FB1B14"/>
    <w:rsid w:val="00FC347A"/>
    <w:rsid w:val="00FD2002"/>
    <w:rsid w:val="00FD212D"/>
    <w:rsid w:val="00FD2F92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63B0A"/>
  <w15:docId w15:val="{9C8E7436-74AC-4BFC-88A6-A4C28958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4"/>
  </w:style>
  <w:style w:type="paragraph" w:styleId="Footer">
    <w:name w:val="footer"/>
    <w:basedOn w:val="Normal"/>
    <w:link w:val="FooterChar"/>
    <w:uiPriority w:val="99"/>
    <w:unhideWhenUsed/>
    <w:rsid w:val="00C6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4"/>
  </w:style>
  <w:style w:type="paragraph" w:styleId="BalloonText">
    <w:name w:val="Balloon Text"/>
    <w:basedOn w:val="Normal"/>
    <w:link w:val="BalloonTextChar"/>
    <w:uiPriority w:val="99"/>
    <w:semiHidden/>
    <w:unhideWhenUsed/>
    <w:rsid w:val="0080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8CE41C20C4ADEA46D52240F1C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568D-4334-4A64-A7B0-0AB92719D085}"/>
      </w:docPartPr>
      <w:docPartBody>
        <w:p w:rsidR="009E3A99" w:rsidRDefault="009F7555" w:rsidP="009F7555">
          <w:pPr>
            <w:pStyle w:val="EF58CE41C20C4ADEA46D52240F1C4C8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7555"/>
    <w:rsid w:val="00224B20"/>
    <w:rsid w:val="003D3521"/>
    <w:rsid w:val="0067051A"/>
    <w:rsid w:val="008F7169"/>
    <w:rsid w:val="009114C2"/>
    <w:rsid w:val="009E3A99"/>
    <w:rsid w:val="009F7555"/>
    <w:rsid w:val="00B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8CE41C20C4ADEA46D52240F1C4C86">
    <w:name w:val="EF58CE41C20C4ADEA46D52240F1C4C86"/>
    <w:rsid w:val="009F7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Reports_Statistics_Surveys</p:Name>
  <p:Description/>
  <p:Statement/>
  <p:PolicyItems>
    <p:PolicyItem featureId="Microsoft.Office.RecordsManagement.PolicyFeatures.PolicyAudit" staticId="0x01010085D946D35C790D4E89B2F54E57C96C5117|8138272" UniqueId="ec62c86e-62cb-4743-b00f-ed084eee470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sStatisticsAndSurveys" ma:contentTypeID="0x01010085D946D35C790D4E89B2F54E57C96C511700EBA86275D12E664481D64383DCCF3ABD" ma:contentTypeVersion="70" ma:contentTypeDescription="All Reports, including Statistics and Surveys " ma:contentTypeScope="" ma:versionID="7a7f58889233462da5f75304b25280b1">
  <xsd:schema xmlns:xsd="http://www.w3.org/2001/XMLSchema" xmlns:xs="http://www.w3.org/2001/XMLSchema" xmlns:p="http://schemas.microsoft.com/office/2006/metadata/properties" xmlns:ns1="http://schemas.microsoft.com/sharepoint/v3" xmlns:ns2="99a27cba-2c46-489d-94ce-397da666b212" xmlns:ns3="20c021a1-ac16-46f6-8142-9fb07edc0cbc" targetNamespace="http://schemas.microsoft.com/office/2006/metadata/properties" ma:root="true" ma:fieldsID="608748b7096fca0fad70165d1f5673b6" ns1:_="" ns2:_="" ns3:_="">
    <xsd:import namespace="http://schemas.microsoft.com/sharepoint/v3"/>
    <xsd:import namespace="99a27cba-2c46-489d-94ce-397da666b212"/>
    <xsd:import namespace="20c021a1-ac16-46f6-8142-9fb07edc0cb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Original_x0020_Path" minOccurs="0"/>
                <xsd:element ref="ns2:Date_x0020_Uploaded" minOccurs="0"/>
                <xsd:element ref="ns3:CWRMItemRecordData" minOccurs="0"/>
                <xsd:element ref="ns2:gcd98e5b336e4be4a5b409f91ff1c551" minOccurs="0"/>
                <xsd:element ref="ns2:_dlc_DocId" minOccurs="0"/>
                <xsd:element ref="ns2:_dlc_DocIdPersistId" minOccurs="0"/>
                <xsd:element ref="ns2:_dlc_DocIdUr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2:TaxKeywordTaxHTField" minOccurs="0"/>
                <xsd:element ref="ns2:TaxCatchAll" minOccurs="0"/>
                <xsd:element ref="ns2:Report_x0020_Audience" minOccurs="0"/>
                <xsd:element ref="ns1:_dlc_Exempt" minOccurs="0"/>
                <xsd:element ref="ns2:Repor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3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7cba-2c46-489d-94ce-397da666b212" elementFormDefault="qualified">
    <xsd:import namespace="http://schemas.microsoft.com/office/2006/documentManagement/types"/>
    <xsd:import namespace="http://schemas.microsoft.com/office/infopath/2007/PartnerControls"/>
    <xsd:element name="Original_x0020_Path" ma:index="5" nillable="true" ma:displayName="Original Path" ma:description="Please do not use this column. It carries information about the original location this file was stored in before the SharePoint migration" ma:internalName="Original_x0020_Path" ma:readOnly="false">
      <xsd:simpleType>
        <xsd:restriction base="dms:Text">
          <xsd:maxLength value="255"/>
        </xsd:restriction>
      </xsd:simpleType>
    </xsd:element>
    <xsd:element name="Date_x0020_Uploaded" ma:index="6" nillable="true" ma:displayName="Date Migrated" ma:description="Please use M/D/YY" ma:format="DateOnly" ma:internalName="Date_x0020_Uploaded" ma:readOnly="false">
      <xsd:simpleType>
        <xsd:restriction base="dms:DateTime"/>
      </xsd:simpleType>
    </xsd:element>
    <xsd:element name="gcd98e5b336e4be4a5b409f91ff1c551" ma:index="12" nillable="true" ma:taxonomy="true" ma:internalName="gcd98e5b336e4be4a5b409f91ff1c551" ma:taxonomyFieldName="RMOW_x0020_Department" ma:displayName="RMOW Work Unit" ma:readOnly="false" ma:default="" ma:fieldId="{0cd98e5b-336e-4be4-a5b4-09f91ff1c551}" ma:taxonomyMulti="true" ma:sspId="998de917-65ab-4540-aabf-cc456cab7201" ma:termSetId="7845ac96-d25c-42c6-a3b5-c621c65e40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db39b83-b544-4f10-961d-5e9633a15567}" ma:internalName="TaxCatchAllLabel" ma:readOnly="true" ma:showField="CatchAllDataLabel" ma:web="36b57346-d197-4d9e-ae66-4c8e9d591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readOnly="false" ma:fieldId="{23f27201-bee3-471e-b2e7-b64fd8b7ca38}" ma:taxonomyMulti="true" ma:sspId="998de917-65ab-4540-aabf-cc456cab72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5db39b83-b544-4f10-961d-5e9633a15567}" ma:internalName="TaxCatchAll" ma:showField="CatchAllData" ma:web="36b57346-d197-4d9e-ae66-4c8e9d591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port_x0020_Audience" ma:index="29" nillable="true" ma:displayName="Target Audience" ma:description="The intended readers of this document" ma:format="Dropdown" ma:internalName="Report_x0020_Audience" ma:readOnly="false">
      <xsd:simpleType>
        <xsd:restriction base="dms:Choice">
          <xsd:enumeration value="Internal Use (not shared outside RMOW)"/>
          <xsd:enumeration value="Published to the Public (incl council)"/>
          <xsd:enumeration value="Closed Council"/>
        </xsd:restriction>
      </xsd:simpleType>
    </xsd:element>
    <xsd:element name="Report_x0020_Type" ma:index="31" nillable="true" ma:displayName="Report Type" ma:format="Dropdown" ma:internalName="Report_x0020_Type">
      <xsd:simpleType>
        <xsd:restriction base="dms:Choice">
          <xsd:enumeration value="Accidents and Incidents"/>
          <xsd:enumeration value="Administrative - General"/>
          <xsd:enumeration value="Annual Report"/>
          <xsd:enumeration value="Committees"/>
          <xsd:enumeration value="Council"/>
          <xsd:enumeration value="Financial Disclosures"/>
          <xsd:enumeration value="Financial Reports"/>
          <xsd:enumeration value="Financial Statements"/>
          <xsd:enumeration value="FOI"/>
          <xsd:enumeration value="Legal - Litigation"/>
          <xsd:enumeration value="Legal - Opinions"/>
          <xsd:enumeration value="Publications"/>
          <xsd:enumeration value="Secur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021a1-ac16-46f6-8142-9fb07edc0cbc" elementFormDefault="qualified">
    <xsd:import namespace="http://schemas.microsoft.com/office/2006/documentManagement/types"/>
    <xsd:import namespace="http://schemas.microsoft.com/office/infopath/2007/PartnerControls"/>
    <xsd:element name="CWRMItemRecordData" ma:index="9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19" nillable="true" ma:displayName="Content ID" ma:description="A universally unique identifier assigned to the item." ma:hidden="true" ma:internalName="CWRMItemUniqueId" ma:readOnly="false">
      <xsd:simpleType>
        <xsd:restriction base="dms:Text"/>
      </xsd:simpleType>
    </xsd:element>
    <xsd:element name="CWRMItemRecordState" ma:index="20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2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22" nillable="true" ma:taxonomy="true" ma:internalName="CWRMItemRecordClassificationTaxHTField0" ma:taxonomyFieldName="CWRMItemRecordClassification" ma:displayName="Record Classification" ma:readOnly="false" ma:default="" ma:fieldId="{e94be97f-fb02-4deb-9c3d-6d978a059d35}" ma:sspId="998de917-65ab-4540-aabf-cc456cab7201" ma:termSetId="8e961f94-ff49-4425-bfff-bc2c0aa7b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2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2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6.xml><?xml version="1.0" encoding="utf-8"?>
<?mso-contentType ?>
<SharedContentType xmlns="Microsoft.SharePoint.Taxonomy.ContentTypeSync" SourceId="998de917-65ab-4540-aabf-cc456cab7201" ContentTypeId="0x01010085D946D35C790D4E89B2F54E57C96C51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lassificationTaxHTField0 xmlns="20c021a1-ac16-46f6-8142-9fb07edc0cbc">
      <Terms xmlns="http://schemas.microsoft.com/office/infopath/2007/PartnerControls"/>
    </CWRMItemRecordClassificationTaxHTField0>
    <CWRMItemRecordData xmlns="20c021a1-ac16-46f6-8142-9fb07edc0cbc" xsi:nil="true"/>
    <Original_x0020_Path xmlns="99a27cba-2c46-489d-94ce-397da666b212" xsi:nil="true"/>
    <Report_x0020_Audience xmlns="99a27cba-2c46-489d-94ce-397da666b212" xsi:nil="true"/>
    <RoutingRuleDescription xmlns="http://schemas.microsoft.com/sharepoint/v3" xsi:nil="true"/>
    <Date_x0020_Uploaded xmlns="99a27cba-2c46-489d-94ce-397da666b212" xsi:nil="true"/>
    <gcd98e5b336e4be4a5b409f91ff1c551 xmlns="99a27cba-2c46-489d-94ce-397da666b212">
      <Terms xmlns="http://schemas.microsoft.com/office/infopath/2007/PartnerControls">
        <TermInfo xmlns="http://schemas.microsoft.com/office/infopath/2007/PartnerControls">
          <TermName>Environmental Stewardship</TermName>
          <TermId>786cd7b8-a19d-4852-965e-bbd72dc3bf12</TermId>
        </TermInfo>
      </Terms>
    </gcd98e5b336e4be4a5b409f91ff1c551>
    <Report_x0020_Type xmlns="99a27cba-2c46-489d-94ce-397da666b212" xsi:nil="true"/>
    <TaxCatchAll xmlns="99a27cba-2c46-489d-94ce-397da666b212">
      <Value>1</Value>
    </TaxCatchAll>
    <CWRMItemUniqueId xmlns="20c021a1-ac16-46f6-8142-9fb07edc0cbc">00000396BB</CWRMItemUniqueId>
    <CWRMItemRecordVital xmlns="20c021a1-ac16-46f6-8142-9fb07edc0cbc">false</CWRMItemRecordVital>
    <CWRMItemRecordCategory xmlns="20c021a1-ac16-46f6-8142-9fb07edc0cbc" xsi:nil="true"/>
    <CWRMItemRecordState xmlns="20c021a1-ac16-46f6-8142-9fb07edc0cbc" xsi:nil="true"/>
    <CWRMItemRecordStatus xmlns="20c021a1-ac16-46f6-8142-9fb07edc0cbc" xsi:nil="true"/>
    <CWRMItemRecordDeclaredDate xmlns="20c021a1-ac16-46f6-8142-9fb07edc0cbc" xsi:nil="true"/>
    <_dlc_DocId xmlns="99a27cba-2c46-489d-94ce-397da666b212">00000396BB</_dlc_DocId>
    <_dlc_DocIdUrl xmlns="99a27cba-2c46-489d-94ce-397da666b212">
      <Url>http://collab.whistler.ca/sites/EVS/_layouts/15/DocIdRedir.aspx?ID=00000396BB</Url>
      <Description>00000396BB</Description>
    </_dlc_DocIdUrl>
    <TaxKeywordTaxHTField xmlns="99a27cba-2c46-489d-94ce-397da666b212">
      <Terms xmlns="http://schemas.microsoft.com/office/infopath/2007/PartnerControls"/>
    </TaxKeywordTaxHTFiel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6D8A-B324-4830-931F-44A4C43A7F12}"/>
</file>

<file path=customXml/itemProps2.xml><?xml version="1.0" encoding="utf-8"?>
<ds:datastoreItem xmlns:ds="http://schemas.openxmlformats.org/officeDocument/2006/customXml" ds:itemID="{4F9AE9B2-4A3E-4F02-84F8-37E1C60E0617}"/>
</file>

<file path=customXml/itemProps3.xml><?xml version="1.0" encoding="utf-8"?>
<ds:datastoreItem xmlns:ds="http://schemas.openxmlformats.org/officeDocument/2006/customXml" ds:itemID="{347A7923-F0AA-46CF-8CD6-4F63BCBFF96E}"/>
</file>

<file path=customXml/itemProps4.xml><?xml version="1.0" encoding="utf-8"?>
<ds:datastoreItem xmlns:ds="http://schemas.openxmlformats.org/officeDocument/2006/customXml" ds:itemID="{D0F187F1-86D2-47FD-B00D-62FD9EC35BE0}"/>
</file>

<file path=customXml/itemProps5.xml><?xml version="1.0" encoding="utf-8"?>
<ds:datastoreItem xmlns:ds="http://schemas.openxmlformats.org/officeDocument/2006/customXml" ds:itemID="{7243BEDC-73C7-4C94-854C-D6D5F83E83B0}"/>
</file>

<file path=customXml/itemProps6.xml><?xml version="1.0" encoding="utf-8"?>
<ds:datastoreItem xmlns:ds="http://schemas.openxmlformats.org/officeDocument/2006/customXml" ds:itemID="{73BF99A6-B000-457B-93E1-B285CF78B0D2}"/>
</file>

<file path=customXml/itemProps7.xml><?xml version="1.0" encoding="utf-8"?>
<ds:datastoreItem xmlns:ds="http://schemas.openxmlformats.org/officeDocument/2006/customXml" ds:itemID="{BD05BBAE-BC27-40BD-BB7B-50041C31C5EC}"/>
</file>

<file path=customXml/itemProps8.xml><?xml version="1.0" encoding="utf-8"?>
<ds:datastoreItem xmlns:ds="http://schemas.openxmlformats.org/officeDocument/2006/customXml" ds:itemID="{5E43BE0A-1805-4CB8-B82F-AE5C7469E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Cheakamus Community Forest 2015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Heather Beresford</cp:lastModifiedBy>
  <cp:revision>2</cp:revision>
  <cp:lastPrinted>2013-12-06T21:38:00Z</cp:lastPrinted>
  <dcterms:created xsi:type="dcterms:W3CDTF">2015-12-17T23:14:00Z</dcterms:created>
  <dcterms:modified xsi:type="dcterms:W3CDTF">2015-12-17T23:14:00Z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0x01010085D946D35C790D4E89B2F54E57C96C511700EBA86275D12E664481D64383DCCF3ABD</vt:lpwstr>
  </property>
  <property fmtid="{D5CDD505-2E9C-101B-9397-08002B2CF9AE}" pid="3" name="RMOW_x0020_Department">
    <vt:lpwstr>1;#Environmental Stewardship|786cd7b8-a19d-4852-965e-bbd72dc3bf12</vt:lpwstr>
  </property>
  <property fmtid="{D5CDD505-2E9C-101B-9397-08002B2CF9AE}" pid="4" name="CWRMItemRecordClassification">
    <vt:lpwstr/>
  </property>
  <property fmtid="{D5CDD505-2E9C-101B-9397-08002B2CF9AE}" pid="5" name="RMOW Department">
    <vt:lpwstr>1;#Environmental Stewardship|786cd7b8-a19d-4852-965e-bbd72dc3bf12</vt:lpwstr>
  </property>
  <property fmtid="{D5CDD505-2E9C-101B-9397-08002B2CF9AE}" pid="6" name="_dlc_DocIdItemGuid">
    <vt:lpwstr>0529cf49-f402-4f07-abf5-81ce0a1d3ba4</vt:lpwstr>
  </property>
</Properties>
</file>